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78" w:rsidRPr="004B7838" w:rsidRDefault="004B7838" w:rsidP="008A4268">
      <w:pPr>
        <w:spacing w:before="0" w:beforeAutospacing="0" w:after="0" w:afterAutospacing="0"/>
        <w:jc w:val="center"/>
        <w:rPr>
          <w:rStyle w:val="Clan1"/>
          <w:b/>
          <w:noProof/>
          <w:color w:val="000000"/>
          <w:lang w:val="sr-Latn-CS" w:eastAsia="en-US"/>
        </w:rPr>
      </w:pPr>
      <w:bookmarkStart w:id="0" w:name="_GoBack"/>
      <w:bookmarkEnd w:id="0"/>
      <w:r>
        <w:rPr>
          <w:rStyle w:val="Clan1"/>
          <w:b/>
          <w:noProof/>
          <w:color w:val="000000"/>
          <w:lang w:val="sr-Latn-CS" w:eastAsia="en-US"/>
        </w:rPr>
        <w:t>ANALIZA</w:t>
      </w:r>
      <w:r w:rsidR="00AA2C78" w:rsidRPr="004B7838">
        <w:rPr>
          <w:rStyle w:val="Clan1"/>
          <w:b/>
          <w:noProof/>
          <w:color w:val="000000"/>
          <w:lang w:val="sr-Latn-CS" w:eastAsia="en-US"/>
        </w:rPr>
        <w:t xml:space="preserve"> </w:t>
      </w:r>
      <w:r>
        <w:rPr>
          <w:rStyle w:val="Clan1"/>
          <w:b/>
          <w:noProof/>
          <w:color w:val="000000"/>
          <w:lang w:val="sr-Latn-CS" w:eastAsia="en-US"/>
        </w:rPr>
        <w:t>EFEKATA</w:t>
      </w:r>
      <w:r w:rsidR="00AA2C78" w:rsidRPr="004B7838">
        <w:rPr>
          <w:rStyle w:val="Clan1"/>
          <w:b/>
          <w:noProof/>
          <w:color w:val="000000"/>
          <w:lang w:val="sr-Latn-CS" w:eastAsia="en-US"/>
        </w:rPr>
        <w:t xml:space="preserve"> </w:t>
      </w:r>
      <w:r>
        <w:rPr>
          <w:rStyle w:val="Clan1"/>
          <w:b/>
          <w:noProof/>
          <w:color w:val="000000"/>
          <w:lang w:val="sr-Latn-CS" w:eastAsia="en-US"/>
        </w:rPr>
        <w:t>PROPISA</w:t>
      </w:r>
    </w:p>
    <w:p w:rsidR="00AA2C78" w:rsidRPr="004B7838" w:rsidRDefault="00AA2C78" w:rsidP="008A4268">
      <w:pPr>
        <w:spacing w:before="0" w:beforeAutospacing="0" w:after="0" w:afterAutospacing="0"/>
        <w:jc w:val="center"/>
        <w:rPr>
          <w:rStyle w:val="Clan1"/>
          <w:b/>
          <w:noProof/>
          <w:color w:val="000000"/>
          <w:lang w:val="sr-Latn-CS" w:eastAsia="en-US"/>
        </w:rPr>
      </w:pPr>
    </w:p>
    <w:p w:rsidR="00AA2C78" w:rsidRPr="004B7838" w:rsidRDefault="004B7838" w:rsidP="008A4268">
      <w:pPr>
        <w:widowControl w:val="0"/>
        <w:autoSpaceDE w:val="0"/>
        <w:autoSpaceDN w:val="0"/>
        <w:adjustRightInd w:val="0"/>
        <w:spacing w:after="0"/>
        <w:ind w:right="-177"/>
        <w:jc w:val="center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color w:val="000000"/>
          <w:lang w:val="sr-Latn-CS"/>
        </w:rPr>
        <w:t>Određivanje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problema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koje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zakon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treba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da</w:t>
      </w:r>
      <w:r w:rsidR="00AA2C78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reši</w:t>
      </w:r>
    </w:p>
    <w:p w:rsidR="00E174F9" w:rsidRPr="004B7838" w:rsidRDefault="00376193" w:rsidP="00376193">
      <w:pPr>
        <w:spacing w:before="0" w:beforeAutospacing="0" w:after="0" w:afterAutospacing="0"/>
        <w:ind w:left="144" w:firstLine="576"/>
        <w:jc w:val="both"/>
        <w:rPr>
          <w:noProof/>
          <w:color w:val="000000"/>
          <w:lang w:val="sr-Latn-CS"/>
        </w:rPr>
      </w:pPr>
      <w:r w:rsidRPr="004B7838">
        <w:rPr>
          <w:noProof/>
          <w:lang w:val="sr-Latn-CS"/>
        </w:rPr>
        <w:t xml:space="preserve">   </w:t>
      </w:r>
      <w:r w:rsidR="004B7838">
        <w:rPr>
          <w:noProof/>
          <w:lang w:val="sr-Latn-CS"/>
        </w:rPr>
        <w:t>Izmene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dopune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zaštiti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životne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sredine</w:t>
      </w:r>
      <w:r w:rsidR="00516284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treba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reše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razlike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postoje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Zakonu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zaštiti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životne</w:t>
      </w:r>
      <w:r w:rsidR="00635C3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sredine</w:t>
      </w:r>
      <w:r w:rsidR="00635C3D" w:rsidRPr="004B7838">
        <w:rPr>
          <w:noProof/>
          <w:lang w:val="sr-Latn-CS"/>
        </w:rPr>
        <w:t xml:space="preserve"> </w:t>
      </w:r>
      <w:r w:rsidR="00516284" w:rsidRPr="004B7838">
        <w:rPr>
          <w:noProof/>
          <w:lang w:val="sr-Latn-CS"/>
        </w:rPr>
        <w:t>(„</w:t>
      </w:r>
      <w:r w:rsidR="004B7838">
        <w:rPr>
          <w:noProof/>
          <w:lang w:val="sr-Latn-CS"/>
        </w:rPr>
        <w:t>Službeni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glasnik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RS</w:t>
      </w:r>
      <w:r w:rsidR="00516284" w:rsidRPr="004B7838">
        <w:rPr>
          <w:noProof/>
          <w:lang w:val="sr-Latn-CS"/>
        </w:rPr>
        <w:t xml:space="preserve">”, </w:t>
      </w:r>
      <w:r w:rsidR="004B7838">
        <w:rPr>
          <w:noProof/>
          <w:lang w:val="sr-Latn-CS"/>
        </w:rPr>
        <w:t>br</w:t>
      </w:r>
      <w:r w:rsidR="00516284" w:rsidRPr="004B7838">
        <w:rPr>
          <w:noProof/>
          <w:lang w:val="sr-Latn-CS"/>
        </w:rPr>
        <w:t xml:space="preserve">. 135/04, 36/09, 36/09 - </w:t>
      </w:r>
      <w:r w:rsidR="004B7838">
        <w:rPr>
          <w:noProof/>
          <w:lang w:val="sr-Latn-CS"/>
        </w:rPr>
        <w:t>dr</w:t>
      </w:r>
      <w:r w:rsidR="00516284" w:rsidRPr="004B7838">
        <w:rPr>
          <w:noProof/>
          <w:lang w:val="sr-Latn-CS"/>
        </w:rPr>
        <w:t xml:space="preserve">. </w:t>
      </w:r>
      <w:r w:rsidR="004B7838">
        <w:rPr>
          <w:noProof/>
          <w:lang w:val="sr-Latn-CS"/>
        </w:rPr>
        <w:t>zakon</w:t>
      </w:r>
      <w:r w:rsidR="00516284" w:rsidRPr="004B7838">
        <w:rPr>
          <w:noProof/>
          <w:lang w:val="sr-Latn-CS"/>
        </w:rPr>
        <w:t xml:space="preserve">, 72/09 - </w:t>
      </w:r>
      <w:r w:rsidR="004B7838">
        <w:rPr>
          <w:noProof/>
          <w:lang w:val="sr-Latn-CS"/>
        </w:rPr>
        <w:t>dr</w:t>
      </w:r>
      <w:r w:rsidR="00516284" w:rsidRPr="004B7838">
        <w:rPr>
          <w:noProof/>
          <w:lang w:val="sr-Latn-CS"/>
        </w:rPr>
        <w:t xml:space="preserve">. </w:t>
      </w:r>
      <w:r w:rsidR="004B7838">
        <w:rPr>
          <w:noProof/>
          <w:lang w:val="sr-Latn-CS"/>
        </w:rPr>
        <w:t>zakon</w:t>
      </w:r>
      <w:r w:rsidR="00516284" w:rsidRPr="004B7838">
        <w:rPr>
          <w:noProof/>
          <w:lang w:val="sr-Latn-CS"/>
        </w:rPr>
        <w:t xml:space="preserve">, 43/11- </w:t>
      </w:r>
      <w:r w:rsidR="004B7838">
        <w:rPr>
          <w:noProof/>
          <w:lang w:val="sr-Latn-CS"/>
        </w:rPr>
        <w:t>US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516284" w:rsidRPr="004B7838">
        <w:rPr>
          <w:noProof/>
          <w:lang w:val="sr-Latn-CS"/>
        </w:rPr>
        <w:t xml:space="preserve"> 14/16) (</w:t>
      </w:r>
      <w:r w:rsidR="004B7838">
        <w:rPr>
          <w:noProof/>
          <w:lang w:val="sr-Latn-CS"/>
        </w:rPr>
        <w:t>u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daljem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tekstu</w:t>
      </w:r>
      <w:r w:rsidR="00516284" w:rsidRPr="004B7838">
        <w:rPr>
          <w:noProof/>
          <w:lang w:val="sr-Latn-CS"/>
        </w:rPr>
        <w:t xml:space="preserve">: </w:t>
      </w:r>
      <w:r w:rsidR="004B7838">
        <w:rPr>
          <w:noProof/>
          <w:lang w:val="sr-Latn-CS"/>
        </w:rPr>
        <w:t>Zakon</w:t>
      </w:r>
      <w:r w:rsidR="00516284" w:rsidRPr="004B7838">
        <w:rPr>
          <w:noProof/>
          <w:lang w:val="sr-Latn-CS"/>
        </w:rPr>
        <w:t>)</w:t>
      </w:r>
      <w:r w:rsidR="00516284" w:rsidRPr="004B7838">
        <w:rPr>
          <w:rStyle w:val="Clan1"/>
          <w:noProof/>
          <w:color w:val="000000"/>
          <w:lang w:val="sr-Latn-CS" w:eastAsia="en-US"/>
        </w:rPr>
        <w:t xml:space="preserve"> </w:t>
      </w:r>
      <w:r w:rsidR="00516284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međunarodnih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obaveza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proističu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procesa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pristupanja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EU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smislu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ispunjavanja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uslova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korišćenje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IPARD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kofinaniranja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Zelenog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finansiraju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EU</w:t>
      </w:r>
      <w:r w:rsidR="00992DA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pretpristupnih</w:t>
      </w:r>
      <w:r w:rsidR="00E174F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="00E174F9" w:rsidRPr="004B7838">
        <w:rPr>
          <w:noProof/>
          <w:lang w:val="sr-Latn-CS"/>
        </w:rPr>
        <w:t>.</w:t>
      </w:r>
    </w:p>
    <w:p w:rsidR="00635C3D" w:rsidRPr="004B7838" w:rsidRDefault="00516284" w:rsidP="00262296">
      <w:pPr>
        <w:spacing w:before="0" w:beforeAutospacing="0" w:after="0" w:afterAutospacing="0"/>
        <w:ind w:left="144"/>
        <w:jc w:val="both"/>
        <w:rPr>
          <w:noProof/>
          <w:lang w:val="sr-Latn-CS" w:eastAsia="sr-Latn-RS"/>
        </w:rPr>
      </w:pPr>
      <w:r w:rsidRPr="004B7838">
        <w:rPr>
          <w:noProof/>
          <w:lang w:val="sr-Latn-CS"/>
        </w:rPr>
        <w:t xml:space="preserve">            </w:t>
      </w:r>
      <w:r w:rsidR="004B7838">
        <w:rPr>
          <w:noProof/>
          <w:lang w:val="sr-Latn-CS"/>
        </w:rPr>
        <w:t>Donošenjem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akata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oblasti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poljoprivrede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kojima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uređuje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oblast</w:t>
      </w:r>
      <w:r w:rsidR="00AA2C78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 w:eastAsia="sr-Latn-RS"/>
        </w:rPr>
        <w:t>IPARD</w:t>
      </w:r>
      <w:r w:rsidR="00AA2C78" w:rsidRPr="004B7838">
        <w:rPr>
          <w:noProof/>
          <w:lang w:val="sr-Latn-CS" w:eastAsia="sr-Latn-RS"/>
        </w:rPr>
        <w:t xml:space="preserve"> </w:t>
      </w:r>
    </w:p>
    <w:p w:rsidR="00AA2C78" w:rsidRPr="004B7838" w:rsidRDefault="004B7838" w:rsidP="00262296">
      <w:pPr>
        <w:spacing w:before="0" w:beforeAutospacing="0" w:after="0" w:afterAutospacing="0"/>
        <w:ind w:left="144"/>
        <w:jc w:val="both"/>
        <w:rPr>
          <w:noProof/>
          <w:color w:val="000000"/>
          <w:lang w:val="sr-Latn-CS"/>
        </w:rPr>
      </w:pPr>
      <w:r>
        <w:rPr>
          <w:noProof/>
          <w:lang w:val="sr-Latn-CS" w:eastAsia="sr-Latn-RS"/>
        </w:rPr>
        <w:t>podsticaj</w:t>
      </w:r>
      <w:r w:rsidR="00AA2C78" w:rsidRPr="004B7838">
        <w:rPr>
          <w:noProof/>
          <w:lang w:val="sr-Latn-CS" w:eastAsia="sr-Latn-RS"/>
        </w:rPr>
        <w:t>a</w:t>
      </w:r>
      <w:r w:rsidR="00635C3D" w:rsidRPr="004B7838">
        <w:rPr>
          <w:noProof/>
          <w:lang w:val="sr-Latn-CS" w:eastAsia="sr-Latn-RS"/>
        </w:rPr>
        <w:t xml:space="preserve"> (</w:t>
      </w:r>
      <w:r>
        <w:rPr>
          <w:noProof/>
          <w:color w:val="000000"/>
          <w:lang w:val="sr-Latn-CS"/>
        </w:rPr>
        <w:t>Pravilnika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IPARD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podsticajima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investicije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fizičku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imovinu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koje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se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tiču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prerade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marketinga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poljoprivrednih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proizvoda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proizvoda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ribarstva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Pravilnika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IPARD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podsticajima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investicije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fizičku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imovinu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poljoprivrednih</w:t>
      </w:r>
      <w:r w:rsidR="00635C3D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gazdinstava</w:t>
      </w:r>
      <w:r w:rsidR="00635C3D" w:rsidRPr="004B7838">
        <w:rPr>
          <w:noProof/>
          <w:color w:val="000000"/>
          <w:lang w:val="sr-Latn-CS"/>
        </w:rPr>
        <w:t>)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investicije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fizičku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imovinu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koje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tiču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prerade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marketinga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poljoprivrednih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proizvoda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proizvoda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ribarstva</w:t>
      </w:r>
      <w:r w:rsidR="00AA2C78" w:rsidRPr="004B7838">
        <w:rPr>
          <w:noProof/>
          <w:lang w:val="sr-Latn-CS" w:eastAsia="sr-Latn-RS"/>
        </w:rPr>
        <w:t xml:space="preserve">, </w:t>
      </w:r>
      <w:r>
        <w:rPr>
          <w:noProof/>
          <w:lang w:val="sr-Latn-CS" w:eastAsia="sr-Latn-RS"/>
        </w:rPr>
        <w:t>kao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fizičku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imovinu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koje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se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tiču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prerade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marketinga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poljoprivrednih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proizvoda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proizvoda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ribarstva</w:t>
      </w:r>
      <w:r w:rsidR="008A4268" w:rsidRPr="004B7838">
        <w:rPr>
          <w:noProof/>
          <w:lang w:val="sr-Latn-CS" w:eastAsia="sr-Latn-RS"/>
        </w:rPr>
        <w:t xml:space="preserve">, </w:t>
      </w:r>
      <w:r>
        <w:rPr>
          <w:noProof/>
          <w:lang w:val="sr-Latn-CS" w:eastAsia="sr-Latn-RS"/>
        </w:rPr>
        <w:t>uvedeno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je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obaveza</w:t>
      </w:r>
      <w:r w:rsidR="00635C3D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da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poljoprivredno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gazdinstvo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koje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ispunjava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odgovarajuće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propisane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uslove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oblasti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da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organ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nadležan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/>
        </w:rPr>
        <w:t>poslove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dokazuje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poljoprivredno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gazdinstvo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8A4268" w:rsidRPr="004B7838">
        <w:rPr>
          <w:noProof/>
          <w:lang w:val="sr-Latn-CS"/>
        </w:rPr>
        <w:t>.</w:t>
      </w:r>
    </w:p>
    <w:p w:rsidR="00AA2C78" w:rsidRPr="004B7838" w:rsidRDefault="004B7838" w:rsidP="00262296">
      <w:pPr>
        <w:spacing w:before="0" w:beforeAutospacing="0" w:after="0" w:afterAutospacing="0"/>
        <w:ind w:left="144" w:firstLine="720"/>
        <w:jc w:val="both"/>
        <w:rPr>
          <w:noProof/>
          <w:lang w:val="sr-Latn-CS" w:eastAsia="sr-Latn-RS"/>
        </w:rPr>
      </w:pPr>
      <w:r>
        <w:rPr>
          <w:noProof/>
          <w:lang w:val="sr-Latn-CS"/>
        </w:rPr>
        <w:t>Nadležni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organ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poslove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635C3D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kako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propisano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navedenim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aktima</w:t>
      </w:r>
      <w:r w:rsidR="00635C3D" w:rsidRPr="004B7838">
        <w:rPr>
          <w:noProof/>
          <w:lang w:val="sr-Latn-CS"/>
        </w:rPr>
        <w:t xml:space="preserve"> 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izdaje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akt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predmetna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investicija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uslove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zakonom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procena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uticaja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propisima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usklađeni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AA2C78" w:rsidRPr="004B7838">
        <w:rPr>
          <w:noProof/>
          <w:lang w:val="sr-Latn-CS" w:eastAsia="sr-Latn-RS"/>
        </w:rPr>
        <w:t>.</w:t>
      </w:r>
    </w:p>
    <w:p w:rsidR="00AA2C78" w:rsidRPr="004B7838" w:rsidRDefault="004B7838" w:rsidP="00262296">
      <w:pPr>
        <w:spacing w:before="0" w:beforeAutospacing="0" w:after="0" w:afterAutospacing="0"/>
        <w:ind w:left="144" w:firstLine="720"/>
        <w:jc w:val="both"/>
        <w:rPr>
          <w:noProof/>
          <w:lang w:val="sr-Latn-CS" w:eastAsia="sr-Latn-RS"/>
        </w:rPr>
      </w:pPr>
      <w:r>
        <w:rPr>
          <w:noProof/>
          <w:lang w:val="sr-Latn-CS" w:eastAsia="sr-Latn-RS"/>
        </w:rPr>
        <w:t>Međutim</w:t>
      </w:r>
      <w:r w:rsidR="0064717F" w:rsidRPr="004B7838">
        <w:rPr>
          <w:noProof/>
          <w:lang w:val="sr-Latn-CS" w:eastAsia="sr-Latn-RS"/>
        </w:rPr>
        <w:t>,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važećim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propisima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iz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oblasti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nisu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propisani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uslovi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oblasti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poljoprivredno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gazdinstvo</w:t>
      </w:r>
      <w:r w:rsidR="00AA2C78" w:rsidRPr="004B7838">
        <w:rPr>
          <w:noProof/>
          <w:lang w:val="sr-Latn-CS" w:eastAsia="sr-Latn-RS"/>
        </w:rPr>
        <w:t xml:space="preserve">, </w:t>
      </w:r>
      <w:r>
        <w:rPr>
          <w:noProof/>
          <w:lang w:val="sr-Latn-CS" w:eastAsia="sr-Latn-RS"/>
        </w:rPr>
        <w:t>te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stoga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nije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moguće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izdati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akt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ispunjenosti</w:t>
      </w:r>
      <w:r w:rsidR="00AA2C7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uslova</w:t>
      </w:r>
      <w:r w:rsidR="00AA2C78" w:rsidRPr="004B7838">
        <w:rPr>
          <w:noProof/>
          <w:lang w:val="sr-Latn-CS" w:eastAsia="sr-Latn-RS"/>
        </w:rPr>
        <w:t>.</w:t>
      </w:r>
    </w:p>
    <w:p w:rsidR="008A4268" w:rsidRPr="004B7838" w:rsidRDefault="004B7838" w:rsidP="00262296">
      <w:pPr>
        <w:spacing w:before="0" w:beforeAutospacing="0" w:after="0" w:afterAutospacing="0"/>
        <w:ind w:left="144" w:firstLine="720"/>
        <w:jc w:val="both"/>
        <w:rPr>
          <w:noProof/>
          <w:lang w:val="sr-Latn-CS" w:eastAsia="sr-Latn-RS"/>
        </w:rPr>
      </w:pPr>
      <w:r>
        <w:rPr>
          <w:noProof/>
          <w:lang w:val="sr-Latn-CS" w:eastAsia="sr-Latn-RS"/>
        </w:rPr>
        <w:t>Inspekcija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zaštitu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vrši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inspekcijski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nadzor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prema</w:t>
      </w:r>
      <w:r w:rsidR="008A4268" w:rsidRPr="004B7838">
        <w:rPr>
          <w:noProof/>
          <w:lang w:val="sr-Latn-CS" w:eastAsia="sr-Latn-RS"/>
        </w:rPr>
        <w:t xml:space="preserve"> 16 </w:t>
      </w:r>
      <w:r>
        <w:rPr>
          <w:noProof/>
          <w:lang w:val="sr-Latn-CS" w:eastAsia="sr-Latn-RS"/>
        </w:rPr>
        <w:t>zakona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iz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oblasti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ali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prema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postojećim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zakonskim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rešenjima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postoji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zakonski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osnov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vršenje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inspekcijskog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nadzora</w:t>
      </w:r>
      <w:r w:rsidR="002A5389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ministarstva</w:t>
      </w:r>
      <w:r w:rsidR="002A5389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nadležnost</w:t>
      </w:r>
      <w:r w:rsidR="006D3BCC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</w:t>
      </w:r>
      <w:r w:rsidR="006D3BCC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zaštitu</w:t>
      </w:r>
      <w:r w:rsidR="006D3BCC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životne</w:t>
      </w:r>
      <w:r w:rsidR="006D3BCC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sredine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poljoprivrednih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gazdinstava</w:t>
      </w:r>
      <w:r w:rsidR="008A4268" w:rsidRPr="004B7838">
        <w:rPr>
          <w:noProof/>
          <w:lang w:val="sr-Latn-CS" w:eastAsia="sr-Latn-RS"/>
        </w:rPr>
        <w:t xml:space="preserve">, </w:t>
      </w:r>
      <w:r>
        <w:rPr>
          <w:noProof/>
          <w:lang w:val="sr-Latn-CS" w:eastAsia="sr-Latn-RS"/>
        </w:rPr>
        <w:t>kao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osnova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da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inspektor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procenjuje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da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li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je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neka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investicija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usmerena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ka</w:t>
      </w:r>
      <w:r w:rsidR="008A4268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/>
        </w:rPr>
        <w:t>zaštiti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ili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upravljanju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otpadnim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</w:p>
    <w:p w:rsidR="00AA2C78" w:rsidRPr="004B7838" w:rsidRDefault="004B7838" w:rsidP="00516284">
      <w:pPr>
        <w:autoSpaceDE w:val="0"/>
        <w:autoSpaceDN w:val="0"/>
        <w:adjustRightInd w:val="0"/>
        <w:spacing w:before="0" w:beforeAutospacing="0" w:after="0" w:afterAutospacing="0"/>
        <w:ind w:right="-173"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Iz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razloga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pravne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uređenosti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516284" w:rsidRPr="004B7838">
        <w:rPr>
          <w:noProof/>
          <w:lang w:val="sr-Latn-CS"/>
        </w:rPr>
        <w:t xml:space="preserve"> 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poljoprivrede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gore</w:t>
      </w:r>
      <w:r w:rsidR="00635C3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navedena</w:t>
      </w:r>
      <w:r w:rsidR="008A4268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</w:t>
      </w:r>
      <w:r w:rsidR="008A4268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ukazuje</w:t>
      </w:r>
      <w:r w:rsidR="00AA2C78" w:rsidRPr="004B7838">
        <w:rPr>
          <w:noProof/>
          <w:lang w:val="sr-Latn-CS"/>
        </w:rPr>
        <w:t xml:space="preserve"> </w:t>
      </w:r>
      <w:r>
        <w:rPr>
          <w:noProof/>
          <w:color w:val="000000"/>
          <w:lang w:val="sr-Latn-CS"/>
        </w:rPr>
        <w:t>na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potrebu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preciziranja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postizanja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bolje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međusobne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usaglašenosti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pojedinih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odredbi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AA2C78" w:rsidRPr="004B7838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u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pogledu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materijalno</w:t>
      </w:r>
      <w:r w:rsidR="00727F33" w:rsidRPr="004B7838">
        <w:rPr>
          <w:noProof/>
          <w:color w:val="000000"/>
          <w:lang w:val="sr-Latn-CS"/>
        </w:rPr>
        <w:t>-</w:t>
      </w:r>
      <w:r>
        <w:rPr>
          <w:noProof/>
          <w:color w:val="000000"/>
          <w:lang w:val="sr-Latn-CS"/>
        </w:rPr>
        <w:t>pravnih</w:t>
      </w:r>
      <w:r w:rsidR="00727F33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rešenja</w:t>
      </w:r>
      <w:r w:rsidR="00727F33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zakona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njihove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primene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praksi</w:t>
      </w:r>
      <w:r w:rsidR="00AA2C78" w:rsidRPr="004B7838">
        <w:rPr>
          <w:noProof/>
          <w:color w:val="000000"/>
          <w:lang w:val="sr-Latn-CS"/>
        </w:rPr>
        <w:t xml:space="preserve">, </w:t>
      </w:r>
      <w:r>
        <w:rPr>
          <w:noProof/>
          <w:color w:val="000000"/>
          <w:lang w:val="sr-Latn-CS"/>
        </w:rPr>
        <w:t>kao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proširivanja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nadležnosti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inspekcije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životne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sredine</w:t>
      </w:r>
      <w:r w:rsidR="008A4268" w:rsidRPr="004B7838">
        <w:rPr>
          <w:noProof/>
          <w:color w:val="000000"/>
          <w:lang w:val="sr-Latn-CS"/>
        </w:rPr>
        <w:t>,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postizanja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efikasnije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zaštite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životne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sredine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uz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održivi</w:t>
      </w:r>
      <w:r w:rsidR="00AA2C7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poljoprivredni</w:t>
      </w:r>
      <w:r w:rsidR="008A4268" w:rsidRPr="004B7838">
        <w:rPr>
          <w:noProof/>
          <w:color w:val="000000"/>
          <w:lang w:val="sr-Latn-CS"/>
        </w:rPr>
        <w:t xml:space="preserve"> </w:t>
      </w:r>
      <w:r>
        <w:rPr>
          <w:noProof/>
          <w:color w:val="000000"/>
          <w:lang w:val="sr-Latn-CS"/>
        </w:rPr>
        <w:t>razvoj</w:t>
      </w:r>
      <w:r w:rsidR="00AA2C78" w:rsidRPr="004B7838">
        <w:rPr>
          <w:noProof/>
          <w:color w:val="000000"/>
          <w:lang w:val="sr-Latn-CS"/>
        </w:rPr>
        <w:t>.</w:t>
      </w:r>
    </w:p>
    <w:p w:rsidR="008F1BD0" w:rsidRPr="004B7838" w:rsidRDefault="00516284" w:rsidP="00262296">
      <w:pPr>
        <w:autoSpaceDE w:val="0"/>
        <w:autoSpaceDN w:val="0"/>
        <w:adjustRightInd w:val="0"/>
        <w:spacing w:before="0" w:beforeAutospacing="0" w:after="0" w:afterAutospacing="0"/>
        <w:ind w:right="-173" w:firstLine="720"/>
        <w:jc w:val="both"/>
        <w:rPr>
          <w:noProof/>
          <w:lang w:val="sr-Latn-CS"/>
        </w:rPr>
      </w:pP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Druga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predložena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izmena</w:t>
      </w:r>
      <w:r w:rsidR="0064717F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="0064717F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64717F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odnosi</w:t>
      </w:r>
      <w:r w:rsidR="0064717F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</w:t>
      </w:r>
      <w:r w:rsidR="0064717F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otklanj</w:t>
      </w:r>
      <w:r w:rsidR="0064717F" w:rsidRPr="004B7838">
        <w:rPr>
          <w:noProof/>
          <w:lang w:val="sr-Latn-CS"/>
        </w:rPr>
        <w:t>a</w:t>
      </w:r>
      <w:r w:rsidR="004B7838">
        <w:rPr>
          <w:noProof/>
          <w:lang w:val="sr-Latn-CS"/>
        </w:rPr>
        <w:t>nje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neusaglašenosti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važeće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regulative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planiranje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korišćenje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kofinansiranje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finasniraju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pretpistupnih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EU</w:t>
      </w:r>
      <w:r w:rsidR="009E515B" w:rsidRPr="004B7838">
        <w:rPr>
          <w:noProof/>
          <w:lang w:val="sr-Latn-CS"/>
        </w:rPr>
        <w:t xml:space="preserve">. </w:t>
      </w:r>
      <w:r w:rsidR="004B7838">
        <w:rPr>
          <w:noProof/>
          <w:lang w:val="sr-Latn-CS"/>
        </w:rPr>
        <w:t>Važećim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zakonom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utvrđeno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Zelenog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mogu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obezbeđivati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sredstva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podršku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pripremi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realizaciji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oblasti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zaštite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životne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sredine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osnovu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javnog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konkursa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kriteriujma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osnovu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akta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donosi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Vlada</w:t>
      </w:r>
      <w:r w:rsidR="009E515B" w:rsidRPr="004B7838">
        <w:rPr>
          <w:noProof/>
          <w:lang w:val="sr-Latn-CS"/>
        </w:rPr>
        <w:t xml:space="preserve">. </w:t>
      </w:r>
      <w:r w:rsidR="004B7838">
        <w:rPr>
          <w:noProof/>
          <w:lang w:val="sr-Latn-CS"/>
        </w:rPr>
        <w:t>S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druge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strane</w:t>
      </w:r>
      <w:r w:rsidR="009E515B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Vlada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9E515B" w:rsidRPr="004B7838">
        <w:rPr>
          <w:noProof/>
          <w:lang w:val="sr-Latn-CS"/>
        </w:rPr>
        <w:t xml:space="preserve"> 2013. </w:t>
      </w:r>
      <w:r w:rsidR="004B7838">
        <w:rPr>
          <w:noProof/>
          <w:lang w:val="sr-Latn-CS"/>
        </w:rPr>
        <w:t>godine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usvojila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Metodologiju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selekciju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prioritizaciju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infrastrukturnih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9E515B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koja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deo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dokumenta</w:t>
      </w:r>
      <w:r w:rsidR="009E515B" w:rsidRPr="004B7838">
        <w:rPr>
          <w:noProof/>
          <w:lang w:val="sr-Latn-CS"/>
        </w:rPr>
        <w:t xml:space="preserve"> „</w:t>
      </w:r>
      <w:r w:rsidR="004B7838">
        <w:rPr>
          <w:noProof/>
          <w:lang w:val="sr-Latn-CS"/>
        </w:rPr>
        <w:t>Nacionalni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prioriteti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međunarodnu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pomoć</w:t>
      </w:r>
      <w:r w:rsidR="009E515B" w:rsidRPr="004B7838">
        <w:rPr>
          <w:noProof/>
          <w:lang w:val="sr-Latn-CS"/>
        </w:rPr>
        <w:t xml:space="preserve"> (</w:t>
      </w:r>
      <w:r w:rsidR="004B7838">
        <w:rPr>
          <w:noProof/>
          <w:lang w:val="sr-Latn-CS"/>
        </w:rPr>
        <w:t>NAD</w:t>
      </w:r>
      <w:r w:rsidR="009E515B" w:rsidRPr="004B7838">
        <w:rPr>
          <w:noProof/>
          <w:lang w:val="sr-Latn-CS"/>
        </w:rPr>
        <w:t xml:space="preserve">) </w:t>
      </w:r>
      <w:r w:rsidR="004B7838">
        <w:rPr>
          <w:noProof/>
          <w:lang w:val="sr-Latn-CS"/>
        </w:rPr>
        <w:t>za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period</w:t>
      </w:r>
      <w:r w:rsidR="009E515B" w:rsidRPr="004B7838">
        <w:rPr>
          <w:noProof/>
          <w:lang w:val="sr-Latn-CS"/>
        </w:rPr>
        <w:t xml:space="preserve"> 2014 – 2017 </w:t>
      </w:r>
      <w:r w:rsidR="004B7838">
        <w:rPr>
          <w:noProof/>
          <w:lang w:val="sr-Latn-CS"/>
        </w:rPr>
        <w:t>godine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projekcijama</w:t>
      </w:r>
      <w:r w:rsidR="009E515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</w:t>
      </w:r>
      <w:r w:rsidR="009E515B" w:rsidRPr="004B7838">
        <w:rPr>
          <w:noProof/>
          <w:lang w:val="sr-Latn-CS"/>
        </w:rPr>
        <w:t xml:space="preserve"> 2020. </w:t>
      </w:r>
      <w:r w:rsidR="004B7838">
        <w:rPr>
          <w:noProof/>
          <w:lang w:val="sr-Latn-CS"/>
        </w:rPr>
        <w:t>godine</w:t>
      </w:r>
      <w:r w:rsidR="009E515B" w:rsidRPr="004B7838">
        <w:rPr>
          <w:noProof/>
          <w:lang w:val="sr-Latn-CS"/>
        </w:rPr>
        <w:t xml:space="preserve">”. </w:t>
      </w:r>
    </w:p>
    <w:p w:rsidR="009E515B" w:rsidRPr="004B7838" w:rsidRDefault="004B7838" w:rsidP="00262296">
      <w:pPr>
        <w:autoSpaceDE w:val="0"/>
        <w:autoSpaceDN w:val="0"/>
        <w:adjustRightInd w:val="0"/>
        <w:spacing w:before="0" w:beforeAutospacing="0" w:after="0" w:afterAutospacing="0"/>
        <w:ind w:right="-177" w:firstLine="720"/>
        <w:jc w:val="both"/>
        <w:rPr>
          <w:noProof/>
          <w:lang w:val="sr-Latn-CS"/>
        </w:rPr>
      </w:pPr>
      <w:r>
        <w:rPr>
          <w:noProof/>
          <w:lang w:val="sr-Latn-CS"/>
        </w:rPr>
        <w:lastRenderedPageBreak/>
        <w:t>Pristupanje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standarda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8F1BD0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potrebno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izgraditi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odgovarajuću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infrastrukturu</w:t>
      </w:r>
      <w:r w:rsidR="00992DAD" w:rsidRPr="004B7838">
        <w:rPr>
          <w:noProof/>
          <w:lang w:val="sr-Latn-CS"/>
        </w:rPr>
        <w:t xml:space="preserve">. </w:t>
      </w:r>
      <w:r>
        <w:rPr>
          <w:noProof/>
          <w:lang w:val="sr-Latn-CS"/>
        </w:rPr>
        <w:t>Za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infrastrukturne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prioritetnim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oblastima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otpadom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otpadnim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vodama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značajna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finansijska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992DAD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nije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moguće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obezbediti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republičkog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lokalnih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budžeta</w:t>
      </w:r>
      <w:r w:rsidR="00992DAD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izuzetnog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značaja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uspostaviti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održiv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sistem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podrazumeva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maksimalno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pretpistupnih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obezbeđivanju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kofinansiranje</w:t>
      </w:r>
      <w:r w:rsidR="00516284" w:rsidRPr="004B7838">
        <w:rPr>
          <w:noProof/>
          <w:lang w:val="sr-Latn-CS"/>
        </w:rPr>
        <w:t xml:space="preserve">. </w:t>
      </w:r>
      <w:r>
        <w:rPr>
          <w:noProof/>
          <w:lang w:val="sr-Latn-CS"/>
        </w:rPr>
        <w:t>Izbor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finansiranje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pretpristupnih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vrši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formiranja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Jedinstveni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liste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prioritetnih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projekta</w:t>
      </w:r>
      <w:r w:rsidR="00CF03D9" w:rsidRPr="004B7838">
        <w:rPr>
          <w:noProof/>
          <w:lang w:val="sr-Latn-CS"/>
        </w:rPr>
        <w:t xml:space="preserve">. </w:t>
      </w:r>
      <w:r>
        <w:rPr>
          <w:noProof/>
          <w:lang w:val="sr-Latn-CS"/>
        </w:rPr>
        <w:t>Donošenje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Vlade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uređuje</w:t>
      </w:r>
      <w:r w:rsidR="00CF03D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3A557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dodele</w:t>
      </w:r>
      <w:r w:rsidR="003A557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Zelenog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53F3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budžetske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linije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budućnosti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može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predvidivost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sigurnost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planiranje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potrebnih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oblasti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zaštite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životne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sredine</w:t>
      </w:r>
      <w:r w:rsidR="00553F3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mora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sadrži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odredbe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određuju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dodelu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Zelenog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553F3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mogu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suštinski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biti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različiti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kriterijuma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predviđeni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Metodologijom</w:t>
      </w:r>
      <w:r w:rsidR="00553F39" w:rsidRPr="004B7838">
        <w:rPr>
          <w:noProof/>
          <w:lang w:val="sr-Latn-CS"/>
        </w:rPr>
        <w:t xml:space="preserve">. </w:t>
      </w:r>
      <w:r>
        <w:rPr>
          <w:noProof/>
          <w:lang w:val="sr-Latn-CS"/>
        </w:rPr>
        <w:t>To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znači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iste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projekte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procedura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mora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sprovoditi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dva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puta</w:t>
      </w:r>
      <w:r w:rsidR="00553F3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što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izazvalo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gubitak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vremena</w:t>
      </w:r>
      <w:r w:rsidR="00325CE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stvorilo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nesigurnost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prilikom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odobravanja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553F3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IPA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325CE9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posebno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što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suprotnosti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postupkom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programiranja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IPA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325CE9" w:rsidRPr="004B7838">
        <w:rPr>
          <w:noProof/>
          <w:lang w:val="sr-Latn-CS"/>
        </w:rPr>
        <w:t xml:space="preserve">. </w:t>
      </w:r>
    </w:p>
    <w:p w:rsidR="00262296" w:rsidRPr="004B7838" w:rsidRDefault="00262296" w:rsidP="00AA2C78">
      <w:pPr>
        <w:pStyle w:val="Default"/>
        <w:tabs>
          <w:tab w:val="left" w:pos="720"/>
        </w:tabs>
        <w:ind w:right="-177" w:firstLine="720"/>
        <w:jc w:val="both"/>
        <w:rPr>
          <w:rStyle w:val="rvts3"/>
          <w:b/>
          <w:noProof/>
          <w:color w:val="auto"/>
          <w:sz w:val="24"/>
          <w:szCs w:val="24"/>
          <w:lang w:val="sr-Latn-CS"/>
        </w:rPr>
      </w:pPr>
    </w:p>
    <w:p w:rsidR="00AA2C78" w:rsidRPr="004B7838" w:rsidRDefault="004B7838" w:rsidP="00AA2C78">
      <w:pPr>
        <w:pStyle w:val="Default"/>
        <w:tabs>
          <w:tab w:val="left" w:pos="720"/>
        </w:tabs>
        <w:ind w:right="-177" w:firstLine="720"/>
        <w:jc w:val="both"/>
        <w:rPr>
          <w:rStyle w:val="rvts3"/>
          <w:b/>
          <w:noProof/>
          <w:color w:val="auto"/>
          <w:sz w:val="24"/>
          <w:szCs w:val="24"/>
          <w:lang w:val="sr-Latn-CS"/>
        </w:rPr>
      </w:pPr>
      <w:r>
        <w:rPr>
          <w:rStyle w:val="rvts3"/>
          <w:b/>
          <w:noProof/>
          <w:color w:val="auto"/>
          <w:sz w:val="24"/>
          <w:szCs w:val="24"/>
          <w:lang w:val="sr-Latn-CS"/>
        </w:rPr>
        <w:t>Preciziranje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odredbi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i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međusobno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usaglašavanje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odredbi</w:t>
      </w:r>
      <w:r w:rsidR="00AA2C78" w:rsidRPr="004B7838">
        <w:rPr>
          <w:rStyle w:val="rvts3"/>
          <w:b/>
          <w:noProof/>
          <w:color w:val="auto"/>
          <w:sz w:val="24"/>
          <w:szCs w:val="24"/>
          <w:lang w:val="sr-Latn-CS"/>
        </w:rPr>
        <w:t xml:space="preserve"> </w:t>
      </w:r>
      <w:r>
        <w:rPr>
          <w:rStyle w:val="rvts3"/>
          <w:b/>
          <w:noProof/>
          <w:color w:val="auto"/>
          <w:sz w:val="24"/>
          <w:szCs w:val="24"/>
          <w:lang w:val="sr-Latn-CS"/>
        </w:rPr>
        <w:t>zakona</w:t>
      </w:r>
    </w:p>
    <w:p w:rsidR="00262296" w:rsidRPr="004B7838" w:rsidRDefault="004B7838" w:rsidP="00262296">
      <w:pPr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Predloženim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dopunama</w:t>
      </w:r>
      <w:r w:rsidR="0051628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čl</w:t>
      </w:r>
      <w:r w:rsidR="00262296" w:rsidRPr="004B7838">
        <w:rPr>
          <w:noProof/>
          <w:lang w:val="sr-Latn-CS"/>
        </w:rPr>
        <w:t xml:space="preserve">. 1.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2. </w:t>
      </w:r>
      <w:r>
        <w:rPr>
          <w:noProof/>
          <w:lang w:val="sr-Latn-CS"/>
        </w:rPr>
        <w:t>predlaže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još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jedan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izuzetak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obaveze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sprovođenja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konkursa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to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pripremu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sufinansiranje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pretpristupne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pomoći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262296" w:rsidRPr="004B7838">
        <w:rPr>
          <w:noProof/>
          <w:lang w:val="sr-Latn-CS"/>
        </w:rPr>
        <w:t xml:space="preserve"> 89. </w:t>
      </w:r>
      <w:r>
        <w:rPr>
          <w:noProof/>
          <w:lang w:val="sr-Latn-CS"/>
        </w:rPr>
        <w:t>st</w:t>
      </w:r>
      <w:r w:rsidR="00262296" w:rsidRPr="004B7838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4. </w:t>
      </w:r>
      <w:r>
        <w:rPr>
          <w:noProof/>
          <w:lang w:val="sr-Latn-CS"/>
        </w:rPr>
        <w:t>ovog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kao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nepredviđene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troškove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vezane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realizaciju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tih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262296" w:rsidRPr="004B7838">
        <w:rPr>
          <w:noProof/>
          <w:lang w:val="sr-Latn-CS"/>
        </w:rPr>
        <w:t xml:space="preserve">. </w:t>
      </w:r>
    </w:p>
    <w:p w:rsidR="00262296" w:rsidRPr="004B7838" w:rsidRDefault="004B7838" w:rsidP="00262296">
      <w:pPr>
        <w:shd w:val="clear" w:color="auto" w:fill="FFFFFF"/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 </w:t>
      </w:r>
      <w:r>
        <w:rPr>
          <w:noProof/>
          <w:lang w:val="sr-Latn-CS"/>
        </w:rPr>
        <w:t>omogućila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puna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članom</w:t>
      </w:r>
      <w:r w:rsidR="00262296" w:rsidRPr="004B7838">
        <w:rPr>
          <w:noProof/>
          <w:lang w:val="sr-Latn-CS"/>
        </w:rPr>
        <w:t xml:space="preserve"> 89. </w:t>
      </w:r>
      <w:r>
        <w:rPr>
          <w:noProof/>
          <w:lang w:val="sr-Latn-CS"/>
        </w:rPr>
        <w:t>st</w:t>
      </w:r>
      <w:r w:rsidR="00262296" w:rsidRPr="004B7838">
        <w:rPr>
          <w:noProof/>
          <w:lang w:val="sr-Latn-CS"/>
        </w:rPr>
        <w:t xml:space="preserve">. 3. </w:t>
      </w:r>
      <w:r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4, </w:t>
      </w:r>
      <w:r>
        <w:rPr>
          <w:noProof/>
          <w:lang w:val="sr-Latn-CS"/>
        </w:rPr>
        <w:t>odnosno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obezbedila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metodologije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propisana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skladu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akreditovanim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sistemom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upravljanje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fondovima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Evropske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unije</w:t>
      </w:r>
      <w:r w:rsidR="00262296" w:rsidRPr="004B7838">
        <w:rPr>
          <w:noProof/>
          <w:lang w:val="sr-Latn-CS"/>
        </w:rPr>
        <w:t xml:space="preserve">. </w:t>
      </w:r>
    </w:p>
    <w:p w:rsidR="00262296" w:rsidRPr="004B7838" w:rsidRDefault="004B7838" w:rsidP="00262296">
      <w:pPr>
        <w:spacing w:before="0" w:beforeAutospacing="0" w:after="0" w:afterAutospacing="0"/>
        <w:ind w:left="720"/>
        <w:jc w:val="both"/>
        <w:rPr>
          <w:rFonts w:eastAsiaTheme="minorHAnsi"/>
          <w:noProof/>
          <w:lang w:val="sr-Latn-CS"/>
        </w:rPr>
      </w:pPr>
      <w:r>
        <w:rPr>
          <w:rFonts w:eastAsiaTheme="minorHAnsi"/>
          <w:noProof/>
          <w:lang w:val="sr-Latn-CS"/>
        </w:rPr>
        <w:t>Dopunom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zakona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kroz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dodavanje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tačke</w:t>
      </w:r>
      <w:r w:rsidR="00262296" w:rsidRPr="004B7838">
        <w:rPr>
          <w:rFonts w:eastAsiaTheme="minorHAnsi"/>
          <w:noProof/>
          <w:lang w:val="sr-Latn-CS"/>
        </w:rPr>
        <w:t xml:space="preserve"> 21</w:t>
      </w:r>
      <w:r>
        <w:rPr>
          <w:rFonts w:eastAsiaTheme="minorHAnsi"/>
          <w:noProof/>
          <w:lang w:val="sr-Latn-CS"/>
        </w:rPr>
        <w:t>a</w:t>
      </w:r>
      <w:r w:rsidR="00262296" w:rsidRPr="004B7838">
        <w:rPr>
          <w:rFonts w:eastAsiaTheme="minorHAnsi"/>
          <w:noProof/>
          <w:lang w:val="sr-Latn-CS"/>
        </w:rPr>
        <w:t xml:space="preserve">) </w:t>
      </w:r>
      <w:r>
        <w:rPr>
          <w:rFonts w:eastAsiaTheme="minorHAnsi"/>
          <w:noProof/>
          <w:lang w:val="sr-Latn-CS"/>
        </w:rPr>
        <w:t>u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članu</w:t>
      </w:r>
      <w:r w:rsidR="00262296" w:rsidRPr="004B7838">
        <w:rPr>
          <w:rFonts w:eastAsiaTheme="minorHAnsi"/>
          <w:noProof/>
          <w:lang w:val="sr-Latn-CS"/>
        </w:rPr>
        <w:t xml:space="preserve"> 90</w:t>
      </w:r>
      <w:r>
        <w:rPr>
          <w:rFonts w:eastAsiaTheme="minorHAnsi"/>
          <w:noProof/>
          <w:lang w:val="sr-Latn-CS"/>
        </w:rPr>
        <w:t>v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stav</w:t>
      </w:r>
      <w:r w:rsidR="00262296" w:rsidRPr="004B7838">
        <w:rPr>
          <w:rFonts w:eastAsiaTheme="minorHAnsi"/>
          <w:noProof/>
          <w:lang w:val="sr-Latn-CS"/>
        </w:rPr>
        <w:t xml:space="preserve"> 1, </w:t>
      </w:r>
      <w:r>
        <w:rPr>
          <w:rFonts w:eastAsiaTheme="minorHAnsi"/>
          <w:noProof/>
          <w:lang w:val="sr-Latn-CS"/>
        </w:rPr>
        <w:t>koja</w:t>
      </w:r>
      <w:r w:rsidR="00262296" w:rsidRPr="004B7838">
        <w:rPr>
          <w:rFonts w:eastAsiaTheme="minorHAnsi"/>
          <w:noProof/>
          <w:lang w:val="sr-Latn-CS"/>
        </w:rPr>
        <w:t xml:space="preserve"> </w:t>
      </w:r>
      <w:r>
        <w:rPr>
          <w:rFonts w:eastAsiaTheme="minorHAnsi"/>
          <w:noProof/>
          <w:lang w:val="sr-Latn-CS"/>
        </w:rPr>
        <w:t>glasi</w:t>
      </w:r>
      <w:r w:rsidR="00262296" w:rsidRPr="004B7838">
        <w:rPr>
          <w:rFonts w:eastAsiaTheme="minorHAnsi"/>
          <w:noProof/>
          <w:lang w:val="sr-Latn-CS"/>
        </w:rPr>
        <w:t xml:space="preserve">: </w:t>
      </w:r>
    </w:p>
    <w:p w:rsidR="00262296" w:rsidRPr="004B7838" w:rsidRDefault="00262296" w:rsidP="00262296">
      <w:pPr>
        <w:spacing w:before="0" w:beforeAutospacing="0" w:after="0" w:afterAutospacing="0"/>
        <w:ind w:firstLine="720"/>
        <w:jc w:val="both"/>
        <w:rPr>
          <w:noProof/>
          <w:lang w:val="sr-Latn-CS"/>
        </w:rPr>
      </w:pPr>
      <w:r w:rsidRPr="004B7838">
        <w:rPr>
          <w:noProof/>
          <w:lang w:val="sr-Latn-CS"/>
        </w:rPr>
        <w:t>,,21</w:t>
      </w:r>
      <w:r w:rsidR="004B7838">
        <w:rPr>
          <w:noProof/>
          <w:lang w:val="sr-Latn-CS"/>
        </w:rPr>
        <w:t>a</w:t>
      </w:r>
      <w:r w:rsidRPr="004B7838">
        <w:rPr>
          <w:noProof/>
          <w:lang w:val="sr-Latn-CS"/>
        </w:rPr>
        <w:t xml:space="preserve">) </w:t>
      </w:r>
      <w:r w:rsidR="004B7838">
        <w:rPr>
          <w:noProof/>
          <w:lang w:val="sr-Latn-CS"/>
        </w:rPr>
        <w:t>sufinansiranje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finansiraju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međunarodne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razvojne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pomoći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drugih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finansijskih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izvora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zahtevaju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sufinansiranje</w:t>
      </w:r>
      <w:r w:rsidR="00D67C87" w:rsidRPr="004B7838">
        <w:rPr>
          <w:noProof/>
          <w:lang w:val="sr-Latn-CS"/>
        </w:rPr>
        <w:t>”</w:t>
      </w:r>
      <w:r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obezbedilo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IPA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sufinansiraju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prema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utvrđenoj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metodologiji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te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projekte</w:t>
      </w:r>
      <w:r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dok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sufinansiranje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međunarodne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razvojne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pomoći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treba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raspisivati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poseban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javni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poziv</w:t>
      </w:r>
      <w:r w:rsidRPr="004B7838">
        <w:rPr>
          <w:noProof/>
          <w:lang w:val="sr-Latn-CS"/>
        </w:rPr>
        <w:t>.</w:t>
      </w:r>
    </w:p>
    <w:p w:rsidR="008A4268" w:rsidRPr="004B7838" w:rsidRDefault="004B7838" w:rsidP="00262296">
      <w:pPr>
        <w:spacing w:before="0" w:beforeAutospacing="0" w:after="0" w:afterAutospacing="0"/>
        <w:ind w:firstLine="720"/>
        <w:jc w:val="both"/>
        <w:rPr>
          <w:rStyle w:val="Clan1"/>
          <w:noProof/>
          <w:lang w:val="sr-Latn-CS" w:eastAsia="en-US"/>
        </w:rPr>
      </w:pPr>
      <w:r>
        <w:rPr>
          <w:noProof/>
          <w:lang w:val="sr-Latn-CS"/>
        </w:rPr>
        <w:t>Članom</w:t>
      </w:r>
      <w:r w:rsidR="00262296" w:rsidRPr="004B7838">
        <w:rPr>
          <w:noProof/>
          <w:lang w:val="sr-Latn-CS"/>
        </w:rPr>
        <w:t xml:space="preserve"> 3. </w:t>
      </w:r>
      <w:r>
        <w:rPr>
          <w:noProof/>
          <w:lang w:val="sr-Latn-CS"/>
        </w:rPr>
        <w:t>ovog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, </w:t>
      </w:r>
      <w:r>
        <w:rPr>
          <w:noProof/>
          <w:lang w:val="sr-Latn-CS"/>
        </w:rPr>
        <w:t>predlaže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način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doda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član</w:t>
      </w:r>
      <w:r w:rsidR="00262296" w:rsidRPr="004B7838">
        <w:rPr>
          <w:noProof/>
          <w:lang w:val="sr-Latn-CS"/>
        </w:rPr>
        <w:t xml:space="preserve"> 101</w:t>
      </w:r>
      <w:r>
        <w:rPr>
          <w:noProof/>
          <w:lang w:val="sr-Latn-CS"/>
        </w:rPr>
        <w:t>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propisuje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pravni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osnov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izradu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podzakonskog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akta</w:t>
      </w:r>
      <w:r w:rsidR="00262296" w:rsidRPr="004B7838">
        <w:rPr>
          <w:noProof/>
          <w:lang w:val="sr-Latn-CS"/>
        </w:rPr>
        <w:t xml:space="preserve"> - </w:t>
      </w:r>
      <w:r>
        <w:rPr>
          <w:noProof/>
          <w:lang w:val="sr-Latn-CS"/>
        </w:rPr>
        <w:t>pravilnika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kojim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tačno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definisalo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šta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će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proveravati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kod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korisnika</w:t>
      </w:r>
      <w:r w:rsidR="00262296" w:rsidRPr="004B7838">
        <w:rPr>
          <w:noProof/>
          <w:lang w:val="sr-Latn-CS"/>
        </w:rPr>
        <w:t xml:space="preserve"> -(</w:t>
      </w:r>
      <w:r>
        <w:rPr>
          <w:noProof/>
          <w:lang w:val="sr-Latn-CS"/>
        </w:rPr>
        <w:t>fizičkih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lica</w:t>
      </w:r>
      <w:r w:rsidR="00262296" w:rsidRPr="004B7838">
        <w:rPr>
          <w:noProof/>
          <w:lang w:val="sr-Latn-CS"/>
        </w:rPr>
        <w:t xml:space="preserve">) </w:t>
      </w:r>
      <w:r>
        <w:rPr>
          <w:noProof/>
          <w:lang w:val="sr-Latn-CS"/>
        </w:rPr>
        <w:t>IPARD</w:t>
      </w:r>
      <w:r w:rsidR="00262296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podsticaja</w:t>
      </w:r>
      <w:r w:rsidR="00262296" w:rsidRPr="004B7838">
        <w:rPr>
          <w:noProof/>
          <w:lang w:val="sr-Latn-CS"/>
        </w:rPr>
        <w:t xml:space="preserve">. </w:t>
      </w:r>
    </w:p>
    <w:p w:rsidR="00262296" w:rsidRPr="004B7838" w:rsidRDefault="00262296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93" w:firstLine="634"/>
        <w:rPr>
          <w:b/>
          <w:bCs/>
          <w:noProof/>
          <w:color w:val="000000"/>
          <w:lang w:val="sr-Latn-CS"/>
        </w:rPr>
      </w:pPr>
    </w:p>
    <w:p w:rsidR="0046319E" w:rsidRPr="004B7838" w:rsidRDefault="0046319E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93" w:firstLine="634"/>
        <w:rPr>
          <w:b/>
          <w:bCs/>
          <w:noProof/>
          <w:color w:val="000000"/>
          <w:lang w:val="sr-Latn-CS"/>
        </w:rPr>
      </w:pPr>
    </w:p>
    <w:p w:rsidR="0046319E" w:rsidRPr="004B7838" w:rsidRDefault="0046319E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93" w:firstLine="634"/>
        <w:rPr>
          <w:b/>
          <w:bCs/>
          <w:noProof/>
          <w:color w:val="000000"/>
          <w:lang w:val="sr-Latn-CS"/>
        </w:rPr>
      </w:pPr>
    </w:p>
    <w:p w:rsidR="0046319E" w:rsidRPr="004B7838" w:rsidRDefault="0046319E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93" w:firstLine="634"/>
        <w:rPr>
          <w:b/>
          <w:bCs/>
          <w:noProof/>
          <w:color w:val="000000"/>
          <w:lang w:val="sr-Latn-CS"/>
        </w:rPr>
      </w:pPr>
    </w:p>
    <w:p w:rsidR="006D3BCC" w:rsidRPr="004B7838" w:rsidRDefault="004B7838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93" w:firstLine="634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color w:val="000000"/>
          <w:lang w:val="sr-Latn-CS"/>
        </w:rPr>
        <w:t>Cilj</w:t>
      </w:r>
      <w:r w:rsidR="006D3BCC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koji</w:t>
      </w:r>
      <w:r w:rsidR="006D3BCC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se</w:t>
      </w:r>
      <w:r w:rsidR="006D3BCC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zakonom</w:t>
      </w:r>
      <w:r w:rsidR="006D3BCC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postiže</w:t>
      </w:r>
    </w:p>
    <w:p w:rsidR="00992DAD" w:rsidRPr="004B7838" w:rsidRDefault="004B7838" w:rsidP="00262296">
      <w:pPr>
        <w:autoSpaceDE w:val="0"/>
        <w:autoSpaceDN w:val="0"/>
        <w:adjustRightInd w:val="0"/>
        <w:spacing w:before="0" w:beforeAutospacing="0" w:after="0" w:afterAutospacing="0"/>
        <w:ind w:right="-177" w:firstLine="634"/>
        <w:jc w:val="both"/>
        <w:rPr>
          <w:noProof/>
          <w:lang w:val="sr-Latn-CS"/>
        </w:rPr>
      </w:pPr>
      <w:r>
        <w:rPr>
          <w:noProof/>
          <w:lang w:val="sr-Latn-CS"/>
        </w:rPr>
        <w:t>Cilj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izmena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dopuna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ovog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omogući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Zelenog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kofinansiranje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projekata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koji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finansiraju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sredstava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pretpristupnih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</w:t>
      </w:r>
      <w:r w:rsidR="00992DAD" w:rsidRPr="004B7838">
        <w:rPr>
          <w:noProof/>
          <w:lang w:val="sr-Latn-CS"/>
        </w:rPr>
        <w:t>o</w:t>
      </w:r>
      <w:r>
        <w:rPr>
          <w:noProof/>
          <w:lang w:val="sr-Latn-CS"/>
        </w:rPr>
        <w:t>ndova</w:t>
      </w:r>
      <w:r w:rsidR="00992DAD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EU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ispunjavanje</w:t>
      </w:r>
      <w:r w:rsidR="0085075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uslova</w:t>
      </w:r>
      <w:r w:rsidR="0085075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850754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korišćenja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sredstva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325CE9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IPARD</w:t>
      </w:r>
      <w:r w:rsidR="00D67C87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325CE9" w:rsidRPr="004B7838">
        <w:rPr>
          <w:noProof/>
          <w:lang w:val="sr-Latn-CS"/>
        </w:rPr>
        <w:t>.</w:t>
      </w:r>
      <w:r w:rsidR="00992DAD" w:rsidRPr="004B7838">
        <w:rPr>
          <w:noProof/>
          <w:lang w:val="sr-Latn-CS"/>
        </w:rPr>
        <w:t xml:space="preserve"> </w:t>
      </w:r>
    </w:p>
    <w:p w:rsidR="00262296" w:rsidRPr="004B7838" w:rsidRDefault="00262296" w:rsidP="00513510">
      <w:pPr>
        <w:widowControl w:val="0"/>
        <w:autoSpaceDE w:val="0"/>
        <w:autoSpaceDN w:val="0"/>
        <w:adjustRightInd w:val="0"/>
        <w:ind w:right="-193" w:firstLine="635"/>
        <w:jc w:val="both"/>
        <w:rPr>
          <w:bCs/>
          <w:noProof/>
          <w:lang w:val="sr-Latn-CS"/>
        </w:rPr>
      </w:pPr>
    </w:p>
    <w:p w:rsidR="000B2614" w:rsidRPr="004B7838" w:rsidRDefault="004B7838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87" w:firstLine="634"/>
        <w:jc w:val="both"/>
        <w:rPr>
          <w:bCs/>
          <w:noProof/>
          <w:lang w:val="sr-Latn-CS"/>
        </w:rPr>
      </w:pPr>
      <w:r>
        <w:rPr>
          <w:bCs/>
          <w:noProof/>
          <w:lang w:val="sr-Latn-CS"/>
        </w:rPr>
        <w:t>Predloženim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preciziranjem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odredbi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omogućava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od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strane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ministarstva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nadležnog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poslove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kojima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utvrđuje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ispunjenost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uslova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oblasti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lastRenderedPageBreak/>
        <w:t>životne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pa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samim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tim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učešće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na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konkursu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noProof/>
          <w:lang w:val="sr-Latn-CS" w:eastAsia="sr-Latn-RS"/>
        </w:rPr>
        <w:t>poljoprivrednim</w:t>
      </w:r>
      <w:r w:rsidR="0064717F" w:rsidRPr="004B7838">
        <w:rPr>
          <w:noProof/>
          <w:lang w:val="sr-Latn-CS" w:eastAsia="sr-Latn-RS"/>
        </w:rPr>
        <w:t xml:space="preserve"> </w:t>
      </w:r>
      <w:r>
        <w:rPr>
          <w:noProof/>
          <w:lang w:val="sr-Latn-CS" w:eastAsia="sr-Latn-RS"/>
        </w:rPr>
        <w:t>gazdinstvima</w:t>
      </w:r>
      <w:r w:rsidR="00700ABE" w:rsidRPr="004B7838">
        <w:rPr>
          <w:noProof/>
          <w:lang w:val="sr-Latn-CS" w:eastAsia="sr-Latn-RS"/>
        </w:rPr>
        <w:t xml:space="preserve"> </w:t>
      </w:r>
      <w:r>
        <w:rPr>
          <w:bCs/>
          <w:noProof/>
          <w:lang w:val="sr-Latn-CS"/>
        </w:rPr>
        <w:t>za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dodelu</w:t>
      </w:r>
      <w:r w:rsidR="0064717F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sredstava</w:t>
      </w:r>
      <w:r w:rsidR="0064717F" w:rsidRPr="004B7838">
        <w:rPr>
          <w:bCs/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64717F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IPARD</w:t>
      </w:r>
      <w:r w:rsidR="00D67C87" w:rsidRPr="004B7838">
        <w:rPr>
          <w:noProof/>
          <w:lang w:val="sr-Latn-CS"/>
        </w:rPr>
        <w:t xml:space="preserve"> </w:t>
      </w:r>
      <w:r>
        <w:rPr>
          <w:noProof/>
          <w:lang w:val="sr-Latn-CS"/>
        </w:rPr>
        <w:t>fondova</w:t>
      </w:r>
      <w:r w:rsidR="0064717F" w:rsidRPr="004B7838">
        <w:rPr>
          <w:noProof/>
          <w:lang w:val="sr-Latn-CS"/>
        </w:rPr>
        <w:t xml:space="preserve">. </w:t>
      </w:r>
    </w:p>
    <w:p w:rsidR="002B3D45" w:rsidRPr="004B7838" w:rsidRDefault="004B7838" w:rsidP="00262296">
      <w:pPr>
        <w:widowControl w:val="0"/>
        <w:autoSpaceDE w:val="0"/>
        <w:autoSpaceDN w:val="0"/>
        <w:adjustRightInd w:val="0"/>
        <w:spacing w:before="0" w:beforeAutospacing="0" w:after="0" w:afterAutospacing="0"/>
        <w:ind w:right="-187" w:firstLine="634"/>
        <w:jc w:val="both"/>
        <w:rPr>
          <w:noProof/>
          <w:lang w:val="sr-Latn-CS"/>
        </w:rPr>
      </w:pPr>
      <w:r>
        <w:rPr>
          <w:bCs/>
          <w:noProof/>
          <w:lang w:val="sr-Latn-CS"/>
        </w:rPr>
        <w:t>Bez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predloženog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propisivanja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pravnog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osnova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izdavanje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akta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o</w:t>
      </w:r>
      <w:r w:rsidR="00513510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ispunjenosti</w:t>
      </w:r>
      <w:r w:rsidR="00262296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uslova</w:t>
      </w:r>
      <w:r w:rsidR="00262296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zaštite</w:t>
      </w:r>
      <w:r w:rsidR="00262296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životne</w:t>
      </w:r>
      <w:r w:rsidR="00262296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sredine</w:t>
      </w:r>
      <w:r w:rsidR="00262296" w:rsidRPr="004B7838">
        <w:rPr>
          <w:bCs/>
          <w:noProof/>
          <w:lang w:val="sr-Latn-CS"/>
        </w:rPr>
        <w:t xml:space="preserve">, </w:t>
      </w:r>
      <w:r>
        <w:rPr>
          <w:bCs/>
          <w:noProof/>
          <w:lang w:val="sr-Latn-CS"/>
        </w:rPr>
        <w:t>ovo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učešće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izdavanje</w:t>
      </w:r>
      <w:r w:rsidR="000B2614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ne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bilo</w:t>
      </w:r>
      <w:r w:rsidR="006D3BCC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moguće</w:t>
      </w:r>
      <w:r w:rsidR="00700ABE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sprovesti</w:t>
      </w:r>
      <w:r w:rsidR="00700ABE" w:rsidRPr="004B7838">
        <w:rPr>
          <w:bCs/>
          <w:noProof/>
          <w:lang w:val="sr-Latn-CS"/>
        </w:rPr>
        <w:t xml:space="preserve"> </w:t>
      </w:r>
      <w:r>
        <w:rPr>
          <w:bCs/>
          <w:noProof/>
          <w:lang w:val="sr-Latn-CS"/>
        </w:rPr>
        <w:t>konkurs</w:t>
      </w:r>
      <w:r w:rsidR="006D3BCC" w:rsidRPr="004B7838">
        <w:rPr>
          <w:noProof/>
          <w:lang w:val="sr-Latn-CS"/>
        </w:rPr>
        <w:t xml:space="preserve">. </w:t>
      </w:r>
      <w:r w:rsidR="00745CBE" w:rsidRPr="004B7838">
        <w:rPr>
          <w:rStyle w:val="Clan1"/>
          <w:noProof/>
          <w:color w:val="000000"/>
          <w:lang w:val="sr-Latn-CS" w:eastAsia="en-US"/>
        </w:rPr>
        <w:t xml:space="preserve"> </w:t>
      </w:r>
    </w:p>
    <w:p w:rsidR="002B3D45" w:rsidRPr="004B7838" w:rsidRDefault="002B3D45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3"/>
        <w:rPr>
          <w:b/>
          <w:bCs/>
          <w:noProof/>
          <w:lang w:val="sr-Latn-CS"/>
        </w:rPr>
      </w:pPr>
      <w:r w:rsidRPr="004B7838">
        <w:rPr>
          <w:b/>
          <w:bCs/>
          <w:noProof/>
          <w:lang w:val="sr-Latn-CS"/>
        </w:rPr>
        <w:tab/>
      </w:r>
      <w:r w:rsidR="004B7838">
        <w:rPr>
          <w:b/>
          <w:bCs/>
          <w:noProof/>
          <w:lang w:val="sr-Latn-CS"/>
        </w:rPr>
        <w:t>Da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li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su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razmatrane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druge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mogućnosti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za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rešavanje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problema</w:t>
      </w:r>
      <w:r w:rsidRPr="004B7838">
        <w:rPr>
          <w:b/>
          <w:bCs/>
          <w:noProof/>
          <w:lang w:val="sr-Latn-CS"/>
        </w:rPr>
        <w:t>?</w:t>
      </w:r>
    </w:p>
    <w:p w:rsidR="002B3D45" w:rsidRPr="004B7838" w:rsidRDefault="009151F5" w:rsidP="00262296">
      <w:pPr>
        <w:widowControl w:val="0"/>
        <w:tabs>
          <w:tab w:val="left" w:pos="630"/>
        </w:tabs>
        <w:autoSpaceDE w:val="0"/>
        <w:autoSpaceDN w:val="0"/>
        <w:adjustRightInd w:val="0"/>
        <w:ind w:right="-173"/>
        <w:jc w:val="both"/>
        <w:rPr>
          <w:bCs/>
          <w:noProof/>
          <w:lang w:val="sr-Latn-CS"/>
        </w:rPr>
      </w:pPr>
      <w:r w:rsidRPr="004B7838">
        <w:rPr>
          <w:bCs/>
          <w:noProof/>
          <w:lang w:val="sr-Latn-CS"/>
        </w:rPr>
        <w:tab/>
      </w:r>
      <w:r w:rsidR="004B7838">
        <w:rPr>
          <w:bCs/>
          <w:noProof/>
          <w:lang w:val="sr-Latn-CS"/>
        </w:rPr>
        <w:t>Za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obezbeđivanje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korišćenja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sredstava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Zelenog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fonda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kofinansiranje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projekata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koji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finansiraju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IPA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fondova</w:t>
      </w:r>
      <w:r w:rsidRPr="004B7838">
        <w:rPr>
          <w:bCs/>
          <w:noProof/>
          <w:lang w:val="sr-Latn-CS"/>
        </w:rPr>
        <w:t xml:space="preserve">, </w:t>
      </w:r>
      <w:r w:rsidR="004B7838">
        <w:rPr>
          <w:bCs/>
          <w:noProof/>
          <w:lang w:val="sr-Latn-CS"/>
        </w:rPr>
        <w:t>razmatrana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alternativna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mogućnosti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rešavanja</w:t>
      </w:r>
      <w:r w:rsidR="00DD68A6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problema</w:t>
      </w:r>
      <w:r w:rsidR="00DD68A6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kroz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regulatorne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opcije</w:t>
      </w:r>
      <w:r w:rsidRPr="004B7838">
        <w:rPr>
          <w:bCs/>
          <w:noProof/>
          <w:lang w:val="sr-Latn-CS"/>
        </w:rPr>
        <w:t xml:space="preserve">, </w:t>
      </w:r>
      <w:r w:rsidR="004B7838">
        <w:rPr>
          <w:bCs/>
          <w:noProof/>
          <w:lang w:val="sr-Latn-CS"/>
        </w:rPr>
        <w:t>odnosno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kroz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uredbu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kojom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utvrđuju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noProof/>
          <w:lang w:val="sr-Latn-CS"/>
        </w:rPr>
        <w:t>uslovi</w:t>
      </w:r>
      <w:r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kriterijumi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postupak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dodelu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DD68A6" w:rsidRPr="004B7838">
        <w:rPr>
          <w:noProof/>
          <w:lang w:val="sr-Latn-CS"/>
        </w:rPr>
        <w:t xml:space="preserve">. </w:t>
      </w:r>
      <w:r w:rsidR="004B7838">
        <w:rPr>
          <w:noProof/>
          <w:lang w:val="sr-Latn-CS"/>
        </w:rPr>
        <w:t>S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obzirom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ovim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zakonom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utvrđeno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mogu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podržani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Zelenog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moraju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Jedinstvenoj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listi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DD68A6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uredbom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morali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propisani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isti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kriterijumi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propisani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Metodologiji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selekciju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prioritizaciju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infrastrukturnih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DD68A6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koja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deo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dokumenta</w:t>
      </w:r>
      <w:r w:rsidR="00DD68A6" w:rsidRPr="004B7838">
        <w:rPr>
          <w:noProof/>
          <w:lang w:val="sr-Latn-CS"/>
        </w:rPr>
        <w:t xml:space="preserve"> „</w:t>
      </w:r>
      <w:r w:rsidR="004B7838">
        <w:rPr>
          <w:noProof/>
          <w:lang w:val="sr-Latn-CS"/>
        </w:rPr>
        <w:t>Nacionalni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prioriteti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međunarodnu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pomoć</w:t>
      </w:r>
      <w:r w:rsidR="00DD68A6" w:rsidRPr="004B7838">
        <w:rPr>
          <w:noProof/>
          <w:lang w:val="sr-Latn-CS"/>
        </w:rPr>
        <w:t xml:space="preserve"> (</w:t>
      </w:r>
      <w:r w:rsidR="004B7838">
        <w:rPr>
          <w:noProof/>
          <w:lang w:val="sr-Latn-CS"/>
        </w:rPr>
        <w:t>NAD</w:t>
      </w:r>
      <w:r w:rsidR="00DD68A6" w:rsidRPr="004B7838">
        <w:rPr>
          <w:noProof/>
          <w:lang w:val="sr-Latn-CS"/>
        </w:rPr>
        <w:t xml:space="preserve">) </w:t>
      </w:r>
      <w:r w:rsidR="004B7838">
        <w:rPr>
          <w:noProof/>
          <w:lang w:val="sr-Latn-CS"/>
        </w:rPr>
        <w:t>za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period</w:t>
      </w:r>
      <w:r w:rsidR="00DD68A6" w:rsidRPr="004B7838">
        <w:rPr>
          <w:noProof/>
          <w:lang w:val="sr-Latn-CS"/>
        </w:rPr>
        <w:t xml:space="preserve"> 2014 – 2017 </w:t>
      </w:r>
      <w:r w:rsidR="004B7838">
        <w:rPr>
          <w:noProof/>
          <w:lang w:val="sr-Latn-CS"/>
        </w:rPr>
        <w:t>godine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projekcijama</w:t>
      </w:r>
      <w:r w:rsidR="00DD68A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do</w:t>
      </w:r>
      <w:r w:rsidR="00DD68A6" w:rsidRPr="004B7838">
        <w:rPr>
          <w:noProof/>
          <w:lang w:val="sr-Latn-CS"/>
        </w:rPr>
        <w:t xml:space="preserve"> 2020. </w:t>
      </w:r>
      <w:r w:rsidR="004B7838">
        <w:rPr>
          <w:noProof/>
          <w:lang w:val="sr-Latn-CS"/>
        </w:rPr>
        <w:t>godine</w:t>
      </w:r>
      <w:r w:rsidR="00DD68A6" w:rsidRPr="004B7838">
        <w:rPr>
          <w:noProof/>
          <w:lang w:val="sr-Latn-CS"/>
        </w:rPr>
        <w:t xml:space="preserve">”. </w:t>
      </w:r>
      <w:r w:rsidR="004B7838">
        <w:rPr>
          <w:noProof/>
          <w:lang w:val="sr-Latn-CS"/>
        </w:rPr>
        <w:t>Ta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razmatrana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opcija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predstavljala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dupliranje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postupka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iste</w:t>
      </w:r>
      <w:r w:rsidR="00ED006D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projekte</w:t>
      </w:r>
      <w:r w:rsidR="00DD68A6" w:rsidRPr="004B7838">
        <w:rPr>
          <w:noProof/>
          <w:lang w:val="sr-Latn-CS"/>
        </w:rPr>
        <w:t>.</w:t>
      </w:r>
    </w:p>
    <w:p w:rsidR="002B3D45" w:rsidRPr="004B7838" w:rsidRDefault="002B3D45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3"/>
        <w:rPr>
          <w:b/>
          <w:bCs/>
          <w:noProof/>
          <w:lang w:val="sr-Latn-CS"/>
        </w:rPr>
      </w:pPr>
      <w:r w:rsidRPr="004B7838">
        <w:rPr>
          <w:b/>
          <w:bCs/>
          <w:noProof/>
          <w:lang w:val="sr-Latn-CS"/>
        </w:rPr>
        <w:tab/>
      </w:r>
      <w:r w:rsidR="004B7838">
        <w:rPr>
          <w:b/>
          <w:bCs/>
          <w:noProof/>
          <w:lang w:val="sr-Latn-CS"/>
        </w:rPr>
        <w:t>Zašto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je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donošenje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zakona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najbolje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rešenje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problema</w:t>
      </w:r>
      <w:r w:rsidRPr="004B7838">
        <w:rPr>
          <w:b/>
          <w:bCs/>
          <w:noProof/>
          <w:lang w:val="sr-Latn-CS"/>
        </w:rPr>
        <w:t>?</w:t>
      </w:r>
    </w:p>
    <w:p w:rsidR="00ED006D" w:rsidRPr="004B7838" w:rsidRDefault="00ED006D" w:rsidP="00ED006D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/>
        <w:ind w:right="-177"/>
        <w:jc w:val="both"/>
        <w:rPr>
          <w:noProof/>
          <w:lang w:val="sr-Latn-CS"/>
        </w:rPr>
      </w:pPr>
      <w:r w:rsidRPr="004B7838">
        <w:rPr>
          <w:noProof/>
          <w:color w:val="FF0000"/>
          <w:lang w:val="sr-Latn-CS"/>
        </w:rPr>
        <w:tab/>
      </w:r>
      <w:r w:rsidR="004B7838">
        <w:rPr>
          <w:noProof/>
          <w:lang w:val="sr-Latn-CS"/>
        </w:rPr>
        <w:t>Izmene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neophodne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omogućavanje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korišćenje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Zelenog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kofinansiranje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finansiraju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pretpristupnih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EU</w:t>
      </w:r>
      <w:r w:rsidR="00C854AB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kako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efikasan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način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osigurala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održivost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stabilnost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finansiranju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oblasti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zaštite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životne</w:t>
      </w:r>
      <w:r w:rsidR="00C854AB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sredine</w:t>
      </w:r>
      <w:r w:rsidR="00C854AB" w:rsidRPr="004B7838">
        <w:rPr>
          <w:noProof/>
          <w:lang w:val="sr-Latn-CS"/>
        </w:rPr>
        <w:t xml:space="preserve">. </w:t>
      </w:r>
    </w:p>
    <w:p w:rsidR="002B3D45" w:rsidRPr="004B7838" w:rsidRDefault="002B3D45" w:rsidP="002B3D45">
      <w:pPr>
        <w:widowControl w:val="0"/>
        <w:tabs>
          <w:tab w:val="left" w:pos="360"/>
          <w:tab w:val="left" w:pos="630"/>
        </w:tabs>
        <w:autoSpaceDE w:val="0"/>
        <w:autoSpaceDN w:val="0"/>
        <w:adjustRightInd w:val="0"/>
        <w:spacing w:after="0"/>
        <w:ind w:right="-173"/>
        <w:rPr>
          <w:b/>
          <w:bCs/>
          <w:noProof/>
          <w:lang w:val="sr-Latn-CS"/>
        </w:rPr>
      </w:pPr>
      <w:r w:rsidRPr="004B7838">
        <w:rPr>
          <w:b/>
          <w:bCs/>
          <w:noProof/>
          <w:lang w:val="sr-Latn-CS"/>
        </w:rPr>
        <w:tab/>
      </w:r>
      <w:r w:rsidR="004B7838">
        <w:rPr>
          <w:b/>
          <w:bCs/>
          <w:noProof/>
          <w:lang w:val="sr-Latn-CS"/>
        </w:rPr>
        <w:t>Na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koga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će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i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kako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uticati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rešenja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predložena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u</w:t>
      </w:r>
      <w:r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zakonu</w:t>
      </w:r>
      <w:r w:rsidRPr="004B7838">
        <w:rPr>
          <w:b/>
          <w:bCs/>
          <w:noProof/>
          <w:lang w:val="sr-Latn-CS"/>
        </w:rPr>
        <w:t>?</w:t>
      </w:r>
    </w:p>
    <w:p w:rsidR="002B3D45" w:rsidRPr="004B7838" w:rsidRDefault="00092C3D" w:rsidP="00092C3D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177"/>
        <w:jc w:val="both"/>
        <w:rPr>
          <w:bCs/>
          <w:noProof/>
          <w:lang w:val="sr-Latn-CS"/>
        </w:rPr>
      </w:pPr>
      <w:r w:rsidRPr="004B7838">
        <w:rPr>
          <w:bCs/>
          <w:noProof/>
          <w:color w:val="FF0000"/>
          <w:lang w:val="sr-Latn-CS"/>
        </w:rPr>
        <w:tab/>
      </w:r>
      <w:r w:rsidR="004B7838">
        <w:rPr>
          <w:bCs/>
          <w:noProof/>
          <w:lang w:val="sr-Latn-CS"/>
        </w:rPr>
        <w:t>Suštinske</w:t>
      </w:r>
      <w:r w:rsidR="00C854AB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izmene</w:t>
      </w:r>
      <w:r w:rsidR="00C854AB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se</w:t>
      </w:r>
      <w:r w:rsidR="00C854AB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tiču</w:t>
      </w:r>
      <w:r w:rsidR="00C854AB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ispunjavanja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uslova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korišćenje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sredstava</w:t>
      </w:r>
      <w:r w:rsidR="008626D2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IPARD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fondova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efikasije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obezbeđivanje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sredstava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Zelenog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fonda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infratrukturne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projekte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IPA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fondova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oblasti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zaštite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životne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sredine</w:t>
      </w:r>
      <w:r w:rsidRPr="004B7838">
        <w:rPr>
          <w:bCs/>
          <w:noProof/>
          <w:lang w:val="sr-Latn-CS"/>
        </w:rPr>
        <w:t xml:space="preserve">. </w:t>
      </w:r>
      <w:r w:rsidR="004B7838">
        <w:rPr>
          <w:bCs/>
          <w:noProof/>
          <w:lang w:val="sr-Latn-CS"/>
        </w:rPr>
        <w:t>Predložene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izmene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će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veoma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pozitivno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uticati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na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korisnike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tih</w:t>
      </w:r>
      <w:r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sredstava</w:t>
      </w:r>
      <w:r w:rsidRPr="004B7838">
        <w:rPr>
          <w:bCs/>
          <w:noProof/>
          <w:lang w:val="sr-Latn-CS"/>
        </w:rPr>
        <w:t xml:space="preserve">. </w:t>
      </w:r>
    </w:p>
    <w:p w:rsidR="0046319E" w:rsidRPr="004B7838" w:rsidRDefault="0046319E" w:rsidP="00092C3D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177"/>
        <w:jc w:val="both"/>
        <w:rPr>
          <w:bCs/>
          <w:noProof/>
          <w:lang w:val="sr-Latn-CS"/>
        </w:rPr>
      </w:pPr>
    </w:p>
    <w:p w:rsidR="0046319E" w:rsidRPr="004B7838" w:rsidRDefault="0046319E" w:rsidP="00092C3D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177"/>
        <w:jc w:val="both"/>
        <w:rPr>
          <w:bCs/>
          <w:noProof/>
          <w:lang w:val="sr-Latn-CS"/>
        </w:rPr>
      </w:pPr>
    </w:p>
    <w:p w:rsidR="002B3D45" w:rsidRPr="004B7838" w:rsidRDefault="00262296" w:rsidP="002B3D45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177"/>
        <w:rPr>
          <w:b/>
          <w:bCs/>
          <w:noProof/>
          <w:lang w:val="sr-Latn-CS"/>
        </w:rPr>
      </w:pPr>
      <w:r w:rsidRPr="004B7838">
        <w:rPr>
          <w:b/>
          <w:bCs/>
          <w:noProof/>
          <w:lang w:val="sr-Latn-CS"/>
        </w:rPr>
        <w:tab/>
      </w:r>
      <w:r w:rsidR="004B7838">
        <w:rPr>
          <w:b/>
          <w:bCs/>
          <w:noProof/>
          <w:lang w:val="sr-Latn-CS"/>
        </w:rPr>
        <w:t>Koji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su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troškovi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koje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će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primena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zakona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izazvati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građanima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i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privredi</w:t>
      </w:r>
      <w:r w:rsidR="002B3D45" w:rsidRPr="004B7838">
        <w:rPr>
          <w:b/>
          <w:bCs/>
          <w:noProof/>
          <w:lang w:val="sr-Latn-CS"/>
        </w:rPr>
        <w:t xml:space="preserve">, </w:t>
      </w:r>
      <w:r w:rsidR="004B7838">
        <w:rPr>
          <w:b/>
          <w:bCs/>
          <w:noProof/>
          <w:lang w:val="sr-Latn-CS"/>
        </w:rPr>
        <w:t>posebno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malim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i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srednjim</w:t>
      </w:r>
      <w:r w:rsidR="002B3D45" w:rsidRPr="004B7838">
        <w:rPr>
          <w:b/>
          <w:bCs/>
          <w:noProof/>
          <w:lang w:val="sr-Latn-CS"/>
        </w:rPr>
        <w:t xml:space="preserve"> </w:t>
      </w:r>
      <w:r w:rsidR="004B7838">
        <w:rPr>
          <w:b/>
          <w:bCs/>
          <w:noProof/>
          <w:lang w:val="sr-Latn-CS"/>
        </w:rPr>
        <w:t>preduzećima</w:t>
      </w:r>
      <w:r w:rsidR="002B3D45" w:rsidRPr="004B7838">
        <w:rPr>
          <w:b/>
          <w:bCs/>
          <w:noProof/>
          <w:lang w:val="sr-Latn-CS"/>
        </w:rPr>
        <w:t>?</w:t>
      </w:r>
    </w:p>
    <w:p w:rsidR="002B3D45" w:rsidRPr="004B7838" w:rsidRDefault="004B7838" w:rsidP="00262296">
      <w:pPr>
        <w:spacing w:before="0" w:beforeAutospacing="0" w:after="0" w:afterAutospacing="0"/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 w:eastAsia="en-GB"/>
        </w:rPr>
        <w:t>Primena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Zakona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neće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izazvati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troškove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građanima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privredi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malim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srednjim</w:t>
      </w:r>
      <w:r w:rsidR="008626D2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preduzećima</w:t>
      </w:r>
      <w:r w:rsidR="008626D2" w:rsidRPr="004B7838">
        <w:rPr>
          <w:noProof/>
          <w:lang w:val="sr-Latn-CS" w:eastAsia="en-GB"/>
        </w:rPr>
        <w:t xml:space="preserve">. </w:t>
      </w:r>
    </w:p>
    <w:p w:rsidR="00262296" w:rsidRPr="004B7838" w:rsidRDefault="00262296" w:rsidP="00262296">
      <w:pPr>
        <w:widowControl w:val="0"/>
        <w:tabs>
          <w:tab w:val="left" w:pos="630"/>
        </w:tabs>
        <w:autoSpaceDE w:val="0"/>
        <w:autoSpaceDN w:val="0"/>
        <w:adjustRightInd w:val="0"/>
        <w:spacing w:before="0" w:beforeAutospacing="0" w:after="0" w:afterAutospacing="0"/>
        <w:ind w:right="-173"/>
        <w:rPr>
          <w:b/>
          <w:bCs/>
          <w:noProof/>
          <w:color w:val="000000"/>
          <w:lang w:val="sr-Latn-CS"/>
        </w:rPr>
      </w:pPr>
    </w:p>
    <w:p w:rsidR="002B3D45" w:rsidRPr="004B7838" w:rsidRDefault="00262296" w:rsidP="00262296">
      <w:pPr>
        <w:widowControl w:val="0"/>
        <w:tabs>
          <w:tab w:val="left" w:pos="630"/>
        </w:tabs>
        <w:autoSpaceDE w:val="0"/>
        <w:autoSpaceDN w:val="0"/>
        <w:adjustRightInd w:val="0"/>
        <w:spacing w:before="0" w:beforeAutospacing="0" w:after="0" w:afterAutospacing="0"/>
        <w:ind w:right="-173"/>
        <w:rPr>
          <w:b/>
          <w:bCs/>
          <w:noProof/>
          <w:color w:val="000000"/>
          <w:lang w:val="sr-Latn-CS"/>
        </w:rPr>
      </w:pPr>
      <w:r w:rsidRPr="004B7838">
        <w:rPr>
          <w:b/>
          <w:bCs/>
          <w:noProof/>
          <w:color w:val="000000"/>
          <w:lang w:val="sr-Latn-CS"/>
        </w:rPr>
        <w:tab/>
      </w:r>
      <w:r w:rsidR="004B7838">
        <w:rPr>
          <w:b/>
          <w:bCs/>
          <w:noProof/>
          <w:color w:val="000000"/>
          <w:lang w:val="sr-Latn-CS"/>
        </w:rPr>
        <w:t>Da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li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pozitivni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efekti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donošenja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zakona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opravdavaju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troškove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njegove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 w:rsidR="004B7838">
        <w:rPr>
          <w:b/>
          <w:bCs/>
          <w:noProof/>
          <w:color w:val="000000"/>
          <w:lang w:val="sr-Latn-CS"/>
        </w:rPr>
        <w:t>primene</w:t>
      </w:r>
      <w:r w:rsidR="002B3D45" w:rsidRPr="004B7838">
        <w:rPr>
          <w:b/>
          <w:bCs/>
          <w:noProof/>
          <w:color w:val="000000"/>
          <w:lang w:val="sr-Latn-CS"/>
        </w:rPr>
        <w:t xml:space="preserve">? </w:t>
      </w:r>
    </w:p>
    <w:p w:rsidR="000E7195" w:rsidRPr="004B7838" w:rsidRDefault="004B7838" w:rsidP="000E7195">
      <w:pPr>
        <w:spacing w:before="0" w:beforeAutospacing="0" w:after="0" w:afterAutospacing="0"/>
        <w:ind w:firstLine="720"/>
        <w:jc w:val="both"/>
        <w:rPr>
          <w:noProof/>
          <w:lang w:val="sr-Latn-CS" w:eastAsia="en-GB"/>
        </w:rPr>
      </w:pPr>
      <w:r>
        <w:rPr>
          <w:noProof/>
          <w:lang w:val="sr-Latn-CS" w:eastAsia="en-GB"/>
        </w:rPr>
        <w:t>Za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sprovođenje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izmena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dopuna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ovog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zakona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nije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potrebno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obezbediti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dodatna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sredstva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iz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budžeta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Republike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Srbije</w:t>
      </w:r>
      <w:r w:rsidR="000E7195" w:rsidRPr="004B783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u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odnosu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sredstva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koja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su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već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obezbeđena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rad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službe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inspekcije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Ministarstvu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zaštite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životne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sredine</w:t>
      </w:r>
      <w:r w:rsidR="000E7195" w:rsidRPr="004B7838">
        <w:rPr>
          <w:noProof/>
          <w:lang w:val="sr-Latn-CS" w:eastAsia="en-GB"/>
        </w:rPr>
        <w:t xml:space="preserve">. </w:t>
      </w:r>
      <w:r>
        <w:rPr>
          <w:noProof/>
          <w:lang w:val="sr-Latn-CS" w:eastAsia="en-GB"/>
        </w:rPr>
        <w:t>S</w:t>
      </w:r>
      <w:r w:rsidR="000E7195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druge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strane</w:t>
      </w:r>
      <w:r w:rsidR="00505E1F" w:rsidRPr="004B7838">
        <w:rPr>
          <w:noProof/>
          <w:lang w:val="sr-Latn-CS" w:eastAsia="en-GB"/>
        </w:rPr>
        <w:t xml:space="preserve">, </w:t>
      </w:r>
      <w:r>
        <w:rPr>
          <w:noProof/>
          <w:lang w:val="sr-Latn-CS" w:eastAsia="en-GB"/>
        </w:rPr>
        <w:t>ogromne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su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koristi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koje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lastRenderedPageBreak/>
        <w:t>Republika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Srbija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može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dobije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korišćenjem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sredstava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iz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IPARD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fondova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fondova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IPA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indikativno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opredeljenih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do</w:t>
      </w:r>
      <w:r w:rsidR="00505E1F" w:rsidRPr="004B7838">
        <w:rPr>
          <w:noProof/>
          <w:lang w:val="sr-Latn-CS" w:eastAsia="en-GB"/>
        </w:rPr>
        <w:t xml:space="preserve"> 2020. </w:t>
      </w:r>
      <w:r>
        <w:rPr>
          <w:noProof/>
          <w:lang w:val="sr-Latn-CS" w:eastAsia="en-GB"/>
        </w:rPr>
        <w:t>godine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u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vrednosti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od</w:t>
      </w:r>
      <w:r w:rsidR="00505E1F" w:rsidRPr="004B7838">
        <w:rPr>
          <w:noProof/>
          <w:lang w:val="sr-Latn-CS" w:eastAsia="en-GB"/>
        </w:rPr>
        <w:t xml:space="preserve"> 160 </w:t>
      </w:r>
      <w:r>
        <w:rPr>
          <w:noProof/>
          <w:lang w:val="sr-Latn-CS" w:eastAsia="en-GB"/>
        </w:rPr>
        <w:t>miliona</w:t>
      </w:r>
      <w:r w:rsidR="00505E1F" w:rsidRPr="004B7838">
        <w:rPr>
          <w:noProof/>
          <w:lang w:val="sr-Latn-CS" w:eastAsia="en-GB"/>
        </w:rPr>
        <w:t xml:space="preserve"> </w:t>
      </w:r>
      <w:r>
        <w:rPr>
          <w:noProof/>
          <w:lang w:val="sr-Latn-CS" w:eastAsia="en-GB"/>
        </w:rPr>
        <w:t>evra</w:t>
      </w:r>
      <w:r w:rsidR="00505E1F" w:rsidRPr="004B7838">
        <w:rPr>
          <w:noProof/>
          <w:lang w:val="sr-Latn-CS" w:eastAsia="en-GB"/>
        </w:rPr>
        <w:t>.</w:t>
      </w:r>
    </w:p>
    <w:p w:rsidR="002B3D45" w:rsidRPr="004B7838" w:rsidRDefault="004B7838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3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lang w:val="sr-Latn-CS"/>
        </w:rPr>
        <w:t>Da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zakon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stimuliše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pojavu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novih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privrednih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subjekata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na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tržištu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tržišnu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konkurenciju</w:t>
      </w:r>
      <w:r w:rsidR="002B3D45" w:rsidRPr="004B7838">
        <w:rPr>
          <w:b/>
          <w:bCs/>
          <w:noProof/>
          <w:color w:val="000000"/>
          <w:lang w:val="sr-Latn-CS"/>
        </w:rPr>
        <w:t>?</w:t>
      </w:r>
    </w:p>
    <w:p w:rsidR="002B3D45" w:rsidRPr="004B7838" w:rsidRDefault="008626D2" w:rsidP="008626D2">
      <w:pPr>
        <w:widowControl w:val="0"/>
        <w:tabs>
          <w:tab w:val="left" w:pos="630"/>
        </w:tabs>
        <w:autoSpaceDE w:val="0"/>
        <w:autoSpaceDN w:val="0"/>
        <w:adjustRightInd w:val="0"/>
        <w:spacing w:after="0"/>
        <w:ind w:right="-177"/>
        <w:jc w:val="both"/>
        <w:rPr>
          <w:noProof/>
          <w:lang w:val="sr-Latn-CS"/>
        </w:rPr>
      </w:pPr>
      <w:r w:rsidRPr="004B7838">
        <w:rPr>
          <w:noProof/>
          <w:lang w:val="sr-Latn-CS"/>
        </w:rPr>
        <w:tab/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Izmene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mogu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podstaći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razvoj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novih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privrednih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subjekata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tržišnu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konkurenciju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privrednim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granama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povezanim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realizacijom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infrastrukturnih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projekata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oblasti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zaštite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živote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sredine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="00262296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poljoprivrede</w:t>
      </w:r>
      <w:r w:rsidR="00262296" w:rsidRPr="004B7838">
        <w:rPr>
          <w:noProof/>
          <w:lang w:val="sr-Latn-CS"/>
        </w:rPr>
        <w:t>.</w:t>
      </w:r>
    </w:p>
    <w:p w:rsidR="002B3D45" w:rsidRPr="004B7838" w:rsidRDefault="004B7838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3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Da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li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su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sve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zainteresovane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strane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imale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priliku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da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iznesu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svoje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stavove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o</w:t>
      </w:r>
      <w:r w:rsidR="002B3D45" w:rsidRPr="004B7838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zakonu</w:t>
      </w:r>
      <w:r w:rsidR="002B3D45" w:rsidRPr="004B7838">
        <w:rPr>
          <w:b/>
          <w:bCs/>
          <w:noProof/>
          <w:lang w:val="sr-Latn-CS"/>
        </w:rPr>
        <w:t>?</w:t>
      </w:r>
    </w:p>
    <w:p w:rsidR="002B3D45" w:rsidRPr="004B7838" w:rsidRDefault="00262296" w:rsidP="00516284">
      <w:pPr>
        <w:widowControl w:val="0"/>
        <w:tabs>
          <w:tab w:val="left" w:pos="630"/>
        </w:tabs>
        <w:autoSpaceDE w:val="0"/>
        <w:autoSpaceDN w:val="0"/>
        <w:adjustRightInd w:val="0"/>
        <w:spacing w:before="0" w:beforeAutospacing="0" w:after="0" w:afterAutospacing="0"/>
        <w:ind w:right="-173"/>
        <w:jc w:val="both"/>
        <w:rPr>
          <w:noProof/>
          <w:lang w:val="sr-Latn-CS"/>
        </w:rPr>
      </w:pPr>
      <w:r w:rsidRPr="004B7838">
        <w:rPr>
          <w:noProof/>
          <w:lang w:val="sr-Latn-CS"/>
        </w:rPr>
        <w:tab/>
      </w:r>
      <w:r w:rsidR="004B7838">
        <w:rPr>
          <w:noProof/>
          <w:lang w:val="sr-Latn-CS"/>
        </w:rPr>
        <w:t>Imajući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vidu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nije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reč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kojim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se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bitno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menja</w:t>
      </w:r>
      <w:r w:rsidR="002B3D45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uređenje</w:t>
      </w:r>
      <w:r w:rsidR="002B3D45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nekog</w:t>
      </w:r>
      <w:r w:rsidR="002B3D45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pitanja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niti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reč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novom</w:t>
      </w:r>
      <w:r w:rsidR="002B3D45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sistemskom</w:t>
      </w:r>
      <w:r w:rsidR="002B3D45" w:rsidRPr="004B7838">
        <w:rPr>
          <w:bCs/>
          <w:noProof/>
          <w:lang w:val="sr-Latn-CS"/>
        </w:rPr>
        <w:t xml:space="preserve"> </w:t>
      </w:r>
      <w:r w:rsidR="004B7838">
        <w:rPr>
          <w:bCs/>
          <w:noProof/>
          <w:lang w:val="sr-Latn-CS"/>
        </w:rPr>
        <w:t>zakonu</w:t>
      </w:r>
      <w:r w:rsidR="00B70179" w:rsidRPr="004B7838">
        <w:rPr>
          <w:bCs/>
          <w:noProof/>
          <w:lang w:val="sr-Latn-CS"/>
        </w:rPr>
        <w:t xml:space="preserve">, </w:t>
      </w:r>
      <w:r w:rsidR="004B7838">
        <w:rPr>
          <w:bCs/>
          <w:noProof/>
          <w:lang w:val="sr-Latn-CS"/>
        </w:rPr>
        <w:t>već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je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reč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izmeni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manjem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obimu</w:t>
      </w:r>
      <w:r w:rsidR="002B3D45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odnosno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preciziranju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dva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člana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zakona</w:t>
      </w:r>
      <w:r w:rsidR="002B3D45"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skladu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članom</w:t>
      </w:r>
      <w:r w:rsidR="002B3D45" w:rsidRPr="004B7838">
        <w:rPr>
          <w:noProof/>
          <w:lang w:val="sr-Latn-CS"/>
        </w:rPr>
        <w:t xml:space="preserve"> 41.</w:t>
      </w:r>
      <w:r w:rsidR="00D67C87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stav</w:t>
      </w:r>
      <w:r w:rsidR="00D67C87" w:rsidRPr="004B7838">
        <w:rPr>
          <w:noProof/>
          <w:lang w:val="sr-Latn-CS"/>
        </w:rPr>
        <w:t xml:space="preserve"> 2. </w:t>
      </w:r>
      <w:r w:rsidR="004B7838">
        <w:rPr>
          <w:noProof/>
          <w:lang w:val="sr-Latn-CS"/>
        </w:rPr>
        <w:t>tačka</w:t>
      </w:r>
      <w:r w:rsidR="00D67C87" w:rsidRPr="004B7838">
        <w:rPr>
          <w:noProof/>
          <w:lang w:val="sr-Latn-CS"/>
        </w:rPr>
        <w:t xml:space="preserve"> 3)</w:t>
      </w:r>
      <w:r w:rsidR="002B3D45" w:rsidRPr="004B7838">
        <w:rPr>
          <w:noProof/>
          <w:lang w:val="sr-Latn-CS"/>
        </w:rPr>
        <w:t xml:space="preserve">  </w:t>
      </w:r>
      <w:r w:rsidR="004B7838">
        <w:rPr>
          <w:noProof/>
          <w:lang w:val="sr-Latn-CS"/>
        </w:rPr>
        <w:t>Poslovnika</w:t>
      </w:r>
      <w:r w:rsidR="00B70179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Vlade</w:t>
      </w:r>
      <w:r w:rsidR="00B70179" w:rsidRPr="004B7838">
        <w:rPr>
          <w:noProof/>
          <w:lang w:val="sr-Latn-CS"/>
        </w:rPr>
        <w:t xml:space="preserve"> </w:t>
      </w:r>
      <w:r w:rsidR="00B70179" w:rsidRPr="004B7838">
        <w:rPr>
          <w:rFonts w:eastAsia="Calibri"/>
          <w:bCs/>
          <w:noProof/>
          <w:lang w:val="sr-Latn-CS"/>
        </w:rPr>
        <w:t>(„</w:t>
      </w:r>
      <w:r w:rsidR="004B7838">
        <w:rPr>
          <w:rFonts w:eastAsia="Calibri"/>
          <w:bCs/>
          <w:noProof/>
          <w:lang w:val="sr-Latn-CS"/>
        </w:rPr>
        <w:t>Službeni</w:t>
      </w:r>
      <w:r w:rsidR="002B3D45" w:rsidRPr="004B7838">
        <w:rPr>
          <w:rFonts w:eastAsia="Calibri"/>
          <w:bCs/>
          <w:noProof/>
          <w:lang w:val="sr-Latn-CS"/>
        </w:rPr>
        <w:t xml:space="preserve"> </w:t>
      </w:r>
      <w:r w:rsidR="004B7838">
        <w:rPr>
          <w:rFonts w:eastAsia="Calibri"/>
          <w:bCs/>
          <w:noProof/>
          <w:lang w:val="sr-Latn-CS"/>
        </w:rPr>
        <w:t>glasnik</w:t>
      </w:r>
      <w:r w:rsidR="002B3D45" w:rsidRPr="004B7838">
        <w:rPr>
          <w:rFonts w:eastAsia="Calibri"/>
          <w:bCs/>
          <w:noProof/>
          <w:lang w:val="sr-Latn-CS"/>
        </w:rPr>
        <w:t xml:space="preserve"> </w:t>
      </w:r>
      <w:r w:rsidR="004B7838">
        <w:rPr>
          <w:rFonts w:eastAsia="Calibri"/>
          <w:bCs/>
          <w:noProof/>
          <w:lang w:val="sr-Latn-CS"/>
        </w:rPr>
        <w:t>RS</w:t>
      </w:r>
      <w:r w:rsidR="002B3D45" w:rsidRPr="004B7838">
        <w:rPr>
          <w:rFonts w:eastAsia="Calibri"/>
          <w:noProof/>
          <w:lang w:val="sr-Latn-CS"/>
        </w:rPr>
        <w:t>”</w:t>
      </w:r>
      <w:r w:rsidR="002B3D45" w:rsidRPr="004B7838">
        <w:rPr>
          <w:rFonts w:eastAsia="Calibri"/>
          <w:bCs/>
          <w:noProof/>
          <w:lang w:val="sr-Latn-CS"/>
        </w:rPr>
        <w:t xml:space="preserve">, </w:t>
      </w:r>
      <w:r w:rsidR="004B7838">
        <w:rPr>
          <w:rFonts w:eastAsia="Calibri"/>
          <w:bCs/>
          <w:noProof/>
          <w:lang w:val="sr-Latn-CS"/>
        </w:rPr>
        <w:t>br</w:t>
      </w:r>
      <w:r w:rsidR="002B3D45" w:rsidRPr="004B7838">
        <w:rPr>
          <w:rFonts w:eastAsia="Calibri"/>
          <w:bCs/>
          <w:noProof/>
          <w:lang w:val="sr-Latn-CS"/>
        </w:rPr>
        <w:t>.</w:t>
      </w:r>
      <w:r w:rsidR="002B3D45" w:rsidRPr="004B7838">
        <w:rPr>
          <w:b/>
          <w:bCs/>
          <w:noProof/>
          <w:lang w:val="sr-Latn-CS"/>
        </w:rPr>
        <w:t xml:space="preserve">  </w:t>
      </w:r>
      <w:r w:rsidR="002B3D45" w:rsidRPr="004B7838">
        <w:rPr>
          <w:noProof/>
          <w:lang w:val="sr-Latn-CS"/>
        </w:rPr>
        <w:t xml:space="preserve">61/06 – </w:t>
      </w:r>
      <w:r w:rsidR="004B7838">
        <w:rPr>
          <w:noProof/>
          <w:lang w:val="sr-Latn-CS"/>
        </w:rPr>
        <w:t>prečišćen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tekst</w:t>
      </w:r>
      <w:r w:rsidR="002B3D45" w:rsidRPr="004B7838">
        <w:rPr>
          <w:noProof/>
          <w:lang w:val="sr-Latn-CS"/>
        </w:rPr>
        <w:t xml:space="preserve">, 69/08, 88/09, 33/10, 69/10, 20/11, 37/11, 30/13 </w:t>
      </w:r>
      <w:r w:rsidR="004B7838">
        <w:rPr>
          <w:noProof/>
          <w:lang w:val="sr-Latn-CS"/>
        </w:rPr>
        <w:t>i</w:t>
      </w:r>
      <w:r w:rsidR="002B3D45" w:rsidRPr="004B7838">
        <w:rPr>
          <w:noProof/>
          <w:lang w:val="sr-Latn-CS"/>
        </w:rPr>
        <w:t xml:space="preserve"> 76/14)</w:t>
      </w:r>
      <w:r w:rsidR="002B3D45" w:rsidRPr="004B7838">
        <w:rPr>
          <w:b/>
          <w:bCs/>
          <w:noProof/>
          <w:lang w:val="sr-Latn-CS"/>
        </w:rPr>
        <w:t xml:space="preserve">, </w:t>
      </w:r>
      <w:r w:rsidR="004B7838">
        <w:rPr>
          <w:noProof/>
          <w:lang w:val="sr-Latn-CS"/>
        </w:rPr>
        <w:t>javna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rasprava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nije</w:t>
      </w:r>
      <w:r w:rsidR="002B3D45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održana</w:t>
      </w:r>
      <w:r w:rsidR="002B3D45" w:rsidRPr="004B7838">
        <w:rPr>
          <w:noProof/>
          <w:lang w:val="sr-Latn-CS"/>
        </w:rPr>
        <w:t xml:space="preserve">. </w:t>
      </w:r>
    </w:p>
    <w:p w:rsidR="002B3D45" w:rsidRPr="004B7838" w:rsidRDefault="000E7195" w:rsidP="00516284">
      <w:pPr>
        <w:widowControl w:val="0"/>
        <w:tabs>
          <w:tab w:val="left" w:pos="630"/>
        </w:tabs>
        <w:autoSpaceDE w:val="0"/>
        <w:autoSpaceDN w:val="0"/>
        <w:adjustRightInd w:val="0"/>
        <w:spacing w:before="0" w:beforeAutospacing="0" w:after="0" w:afterAutospacing="0"/>
        <w:ind w:right="-173"/>
        <w:jc w:val="both"/>
        <w:rPr>
          <w:noProof/>
          <w:color w:val="FF0000"/>
          <w:lang w:val="sr-Latn-CS"/>
        </w:rPr>
      </w:pPr>
      <w:r w:rsidRPr="004B7838">
        <w:rPr>
          <w:noProof/>
          <w:lang w:val="sr-Latn-CS"/>
        </w:rPr>
        <w:tab/>
      </w:r>
      <w:r w:rsidRPr="004B7838">
        <w:rPr>
          <w:noProof/>
          <w:color w:val="FF0000"/>
          <w:lang w:val="sr-Latn-CS"/>
        </w:rPr>
        <w:tab/>
      </w:r>
      <w:r w:rsidR="004B7838">
        <w:rPr>
          <w:noProof/>
          <w:lang w:val="sr-Latn-CS"/>
        </w:rPr>
        <w:t>U</w:t>
      </w:r>
      <w:r w:rsidR="008626D2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procesu</w:t>
      </w:r>
      <w:r w:rsidR="008626D2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konsultacija</w:t>
      </w:r>
      <w:r w:rsidR="008626D2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="008626D2"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rešavanje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pitanja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obezbeđivanja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održivog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načina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kofinansiranja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projekta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IPA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posebni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sastanci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su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održani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predstavnicima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Ministarstva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evropske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integracije</w:t>
      </w:r>
      <w:r w:rsidRPr="004B7838">
        <w:rPr>
          <w:noProof/>
          <w:lang w:val="sr-Latn-CS"/>
        </w:rPr>
        <w:t xml:space="preserve">, </w:t>
      </w:r>
      <w:r w:rsidR="004B7838">
        <w:rPr>
          <w:noProof/>
          <w:lang w:val="sr-Latn-CS"/>
        </w:rPr>
        <w:t>kao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nadležnom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za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pitanja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programiranja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ugovaranja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sredstava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iz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pretpristupnih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fondova</w:t>
      </w:r>
      <w:r w:rsidRPr="004B7838">
        <w:rPr>
          <w:noProof/>
          <w:lang w:val="sr-Latn-CS"/>
        </w:rPr>
        <w:t xml:space="preserve"> </w:t>
      </w:r>
      <w:r w:rsidR="004B7838">
        <w:rPr>
          <w:noProof/>
          <w:lang w:val="sr-Latn-CS"/>
        </w:rPr>
        <w:t>EU</w:t>
      </w:r>
      <w:r w:rsidRPr="004B7838">
        <w:rPr>
          <w:noProof/>
          <w:lang w:val="sr-Latn-CS"/>
        </w:rPr>
        <w:t xml:space="preserve">. </w:t>
      </w:r>
    </w:p>
    <w:p w:rsidR="002B3D45" w:rsidRPr="004B7838" w:rsidRDefault="004B7838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7"/>
        <w:rPr>
          <w:b/>
          <w:bCs/>
          <w:noProof/>
          <w:color w:val="000000"/>
          <w:lang w:val="sr-Latn-CS"/>
        </w:rPr>
      </w:pPr>
      <w:r>
        <w:rPr>
          <w:b/>
          <w:bCs/>
          <w:noProof/>
          <w:color w:val="000000"/>
          <w:lang w:val="sr-Latn-CS"/>
        </w:rPr>
        <w:t>Koje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će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mere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tokom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primene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zakona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biti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preduzete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bi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se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ostvarili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razlozi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donošenja</w:t>
      </w:r>
      <w:r w:rsidR="002B3D45" w:rsidRPr="004B7838">
        <w:rPr>
          <w:b/>
          <w:bCs/>
          <w:noProof/>
          <w:color w:val="000000"/>
          <w:lang w:val="sr-Latn-CS"/>
        </w:rPr>
        <w:t xml:space="preserve"> </w:t>
      </w:r>
      <w:r>
        <w:rPr>
          <w:b/>
          <w:bCs/>
          <w:noProof/>
          <w:color w:val="000000"/>
          <w:lang w:val="sr-Latn-CS"/>
        </w:rPr>
        <w:t>zakona</w:t>
      </w:r>
      <w:r w:rsidR="002B3D45" w:rsidRPr="004B7838">
        <w:rPr>
          <w:b/>
          <w:bCs/>
          <w:noProof/>
          <w:color w:val="000000"/>
          <w:lang w:val="sr-Latn-CS"/>
        </w:rPr>
        <w:t>?</w:t>
      </w:r>
    </w:p>
    <w:p w:rsidR="002B3D45" w:rsidRPr="004B7838" w:rsidRDefault="00516284" w:rsidP="002B3D45">
      <w:pPr>
        <w:widowControl w:val="0"/>
        <w:tabs>
          <w:tab w:val="left" w:pos="630"/>
        </w:tabs>
        <w:autoSpaceDE w:val="0"/>
        <w:autoSpaceDN w:val="0"/>
        <w:adjustRightInd w:val="0"/>
        <w:ind w:right="-177"/>
        <w:rPr>
          <w:bCs/>
          <w:noProof/>
          <w:color w:val="000000"/>
          <w:lang w:val="sr-Latn-CS"/>
        </w:rPr>
      </w:pPr>
      <w:r w:rsidRPr="004B7838">
        <w:rPr>
          <w:bCs/>
          <w:noProof/>
          <w:color w:val="000000"/>
          <w:lang w:val="sr-Latn-CS"/>
        </w:rPr>
        <w:tab/>
      </w:r>
      <w:r w:rsidR="004B7838">
        <w:rPr>
          <w:bCs/>
          <w:noProof/>
          <w:color w:val="000000"/>
          <w:lang w:val="sr-Latn-CS"/>
        </w:rPr>
        <w:t>Tokom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primene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zakona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preduzeće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se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postojeće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zakonodavne</w:t>
      </w:r>
      <w:r w:rsidR="002B3D45" w:rsidRPr="004B7838">
        <w:rPr>
          <w:bCs/>
          <w:noProof/>
          <w:color w:val="000000"/>
          <w:lang w:val="sr-Latn-CS"/>
        </w:rPr>
        <w:t xml:space="preserve">, </w:t>
      </w:r>
      <w:r w:rsidR="004B7838">
        <w:rPr>
          <w:bCs/>
          <w:noProof/>
          <w:color w:val="000000"/>
          <w:lang w:val="sr-Latn-CS"/>
        </w:rPr>
        <w:t>upravne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i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upravno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nadzorne</w:t>
      </w:r>
      <w:r w:rsidR="002B3D45" w:rsidRPr="004B7838">
        <w:rPr>
          <w:bCs/>
          <w:noProof/>
          <w:color w:val="000000"/>
          <w:lang w:val="sr-Latn-CS"/>
        </w:rPr>
        <w:t xml:space="preserve">, </w:t>
      </w:r>
      <w:r w:rsidR="004B7838">
        <w:rPr>
          <w:bCs/>
          <w:noProof/>
          <w:color w:val="000000"/>
          <w:lang w:val="sr-Latn-CS"/>
        </w:rPr>
        <w:t>institucionalno</w:t>
      </w:r>
      <w:r w:rsidR="002B3D45" w:rsidRPr="004B7838">
        <w:rPr>
          <w:bCs/>
          <w:noProof/>
          <w:color w:val="000000"/>
          <w:lang w:val="sr-Latn-CS"/>
        </w:rPr>
        <w:t>-</w:t>
      </w:r>
      <w:r w:rsidR="004B7838">
        <w:rPr>
          <w:bCs/>
          <w:noProof/>
          <w:color w:val="000000"/>
          <w:lang w:val="sr-Latn-CS"/>
        </w:rPr>
        <w:t>organizacione</w:t>
      </w:r>
      <w:r w:rsidR="002B3D45" w:rsidRPr="004B7838">
        <w:rPr>
          <w:bCs/>
          <w:noProof/>
          <w:color w:val="000000"/>
          <w:lang w:val="sr-Latn-CS"/>
        </w:rPr>
        <w:t xml:space="preserve">, </w:t>
      </w:r>
      <w:r w:rsidR="004B7838">
        <w:rPr>
          <w:bCs/>
          <w:noProof/>
          <w:color w:val="000000"/>
          <w:lang w:val="sr-Latn-CS"/>
        </w:rPr>
        <w:t>tehničke</w:t>
      </w:r>
      <w:r w:rsidR="002B3D45" w:rsidRPr="004B7838">
        <w:rPr>
          <w:bCs/>
          <w:noProof/>
          <w:color w:val="000000"/>
          <w:lang w:val="sr-Latn-CS"/>
        </w:rPr>
        <w:t>-</w:t>
      </w:r>
      <w:r w:rsidR="004B7838">
        <w:rPr>
          <w:bCs/>
          <w:noProof/>
          <w:color w:val="000000"/>
          <w:lang w:val="sr-Latn-CS"/>
        </w:rPr>
        <w:t>operativne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i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ekonomske</w:t>
      </w:r>
      <w:r w:rsidR="002B3D45" w:rsidRPr="004B7838">
        <w:rPr>
          <w:bCs/>
          <w:noProof/>
          <w:color w:val="000000"/>
          <w:lang w:val="sr-Latn-CS"/>
        </w:rPr>
        <w:t xml:space="preserve"> </w:t>
      </w:r>
      <w:r w:rsidR="004B7838">
        <w:rPr>
          <w:bCs/>
          <w:noProof/>
          <w:color w:val="000000"/>
          <w:lang w:val="sr-Latn-CS"/>
        </w:rPr>
        <w:t>mere</w:t>
      </w:r>
      <w:r w:rsidR="002B3D45" w:rsidRPr="004B7838">
        <w:rPr>
          <w:bCs/>
          <w:noProof/>
          <w:color w:val="000000"/>
          <w:lang w:val="sr-Latn-CS"/>
        </w:rPr>
        <w:t>.</w:t>
      </w:r>
    </w:p>
    <w:p w:rsidR="002B3D45" w:rsidRPr="004B7838" w:rsidRDefault="002B3D45" w:rsidP="00745CBE">
      <w:pPr>
        <w:rPr>
          <w:noProof/>
          <w:lang w:val="sr-Latn-CS"/>
        </w:rPr>
      </w:pPr>
    </w:p>
    <w:sectPr w:rsidR="002B3D45" w:rsidRPr="004B7838" w:rsidSect="0046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AA" w:rsidRDefault="000019AA" w:rsidP="0046319E">
      <w:pPr>
        <w:spacing w:before="0" w:after="0"/>
      </w:pPr>
      <w:r>
        <w:separator/>
      </w:r>
    </w:p>
  </w:endnote>
  <w:endnote w:type="continuationSeparator" w:id="0">
    <w:p w:rsidR="000019AA" w:rsidRDefault="000019AA" w:rsidP="004631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8" w:rsidRDefault="004B78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  <w:lang w:val="sr-Latn-CS"/>
      </w:rPr>
      <w:id w:val="-1022861421"/>
      <w:docPartObj>
        <w:docPartGallery w:val="Page Numbers (Bottom of Page)"/>
        <w:docPartUnique/>
      </w:docPartObj>
    </w:sdtPr>
    <w:sdtEndPr/>
    <w:sdtContent>
      <w:p w:rsidR="0046319E" w:rsidRPr="004B7838" w:rsidRDefault="0046319E">
        <w:pPr>
          <w:pStyle w:val="Footer"/>
          <w:jc w:val="right"/>
          <w:rPr>
            <w:noProof/>
            <w:lang w:val="sr-Latn-CS"/>
          </w:rPr>
        </w:pPr>
        <w:r w:rsidRPr="004B7838">
          <w:rPr>
            <w:noProof/>
            <w:lang w:val="sr-Latn-CS"/>
          </w:rPr>
          <w:fldChar w:fldCharType="begin"/>
        </w:r>
        <w:r w:rsidRPr="004B7838">
          <w:rPr>
            <w:noProof/>
            <w:lang w:val="sr-Latn-CS"/>
          </w:rPr>
          <w:instrText xml:space="preserve"> PAGE   \* MERGEFORMAT </w:instrText>
        </w:r>
        <w:r w:rsidRPr="004B7838">
          <w:rPr>
            <w:noProof/>
            <w:lang w:val="sr-Latn-CS"/>
          </w:rPr>
          <w:fldChar w:fldCharType="separate"/>
        </w:r>
        <w:r w:rsidR="004B7838">
          <w:rPr>
            <w:noProof/>
            <w:lang w:val="sr-Latn-CS"/>
          </w:rPr>
          <w:t>2</w:t>
        </w:r>
        <w:r w:rsidRPr="004B7838">
          <w:rPr>
            <w:noProof/>
            <w:lang w:val="sr-Latn-CS"/>
          </w:rPr>
          <w:fldChar w:fldCharType="end"/>
        </w:r>
      </w:p>
    </w:sdtContent>
  </w:sdt>
  <w:p w:rsidR="0046319E" w:rsidRPr="004B7838" w:rsidRDefault="0046319E">
    <w:pPr>
      <w:pStyle w:val="Footer"/>
      <w:rPr>
        <w:noProof/>
        <w:lang w:val="sr-Latn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8" w:rsidRDefault="004B7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AA" w:rsidRDefault="000019AA" w:rsidP="0046319E">
      <w:pPr>
        <w:spacing w:before="0" w:after="0"/>
      </w:pPr>
      <w:r>
        <w:separator/>
      </w:r>
    </w:p>
  </w:footnote>
  <w:footnote w:type="continuationSeparator" w:id="0">
    <w:p w:rsidR="000019AA" w:rsidRDefault="000019AA" w:rsidP="004631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8" w:rsidRDefault="004B78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8" w:rsidRDefault="004B78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838" w:rsidRDefault="004B78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10374"/>
    <w:multiLevelType w:val="hybridMultilevel"/>
    <w:tmpl w:val="9D9012A4"/>
    <w:lvl w:ilvl="0" w:tplc="F5F42A0E">
      <w:numFmt w:val="bullet"/>
      <w:lvlText w:val="-"/>
      <w:lvlJc w:val="left"/>
      <w:pPr>
        <w:ind w:left="1605" w:hanging="885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BE"/>
    <w:rsid w:val="000019AA"/>
    <w:rsid w:val="00092C3D"/>
    <w:rsid w:val="000B2614"/>
    <w:rsid w:val="000B37D6"/>
    <w:rsid w:val="000E336B"/>
    <w:rsid w:val="000E7195"/>
    <w:rsid w:val="001F36C0"/>
    <w:rsid w:val="00262296"/>
    <w:rsid w:val="002A5389"/>
    <w:rsid w:val="002B3D45"/>
    <w:rsid w:val="00325CE9"/>
    <w:rsid w:val="00376193"/>
    <w:rsid w:val="003A5576"/>
    <w:rsid w:val="003C76F4"/>
    <w:rsid w:val="0046319E"/>
    <w:rsid w:val="004B7838"/>
    <w:rsid w:val="00505E1F"/>
    <w:rsid w:val="00513510"/>
    <w:rsid w:val="00516284"/>
    <w:rsid w:val="00527C29"/>
    <w:rsid w:val="00553F39"/>
    <w:rsid w:val="00635C3D"/>
    <w:rsid w:val="0064717F"/>
    <w:rsid w:val="006B708E"/>
    <w:rsid w:val="006D3BCC"/>
    <w:rsid w:val="00700ABE"/>
    <w:rsid w:val="00727F33"/>
    <w:rsid w:val="00745CBE"/>
    <w:rsid w:val="00771EB9"/>
    <w:rsid w:val="00850754"/>
    <w:rsid w:val="008626D2"/>
    <w:rsid w:val="008A4268"/>
    <w:rsid w:val="008F1BD0"/>
    <w:rsid w:val="009151F5"/>
    <w:rsid w:val="00992DAD"/>
    <w:rsid w:val="009B1698"/>
    <w:rsid w:val="009E515B"/>
    <w:rsid w:val="009F3580"/>
    <w:rsid w:val="00A07D25"/>
    <w:rsid w:val="00AA2C78"/>
    <w:rsid w:val="00B70179"/>
    <w:rsid w:val="00B83906"/>
    <w:rsid w:val="00C8034F"/>
    <w:rsid w:val="00C854AB"/>
    <w:rsid w:val="00CA699E"/>
    <w:rsid w:val="00CF03D9"/>
    <w:rsid w:val="00D67C87"/>
    <w:rsid w:val="00DD68A6"/>
    <w:rsid w:val="00E174F9"/>
    <w:rsid w:val="00ED006D"/>
    <w:rsid w:val="00FA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EEEA68-38A1-4DDE-941D-58B1511E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74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lan1">
    <w:name w:val="Clan 1"/>
    <w:uiPriority w:val="99"/>
    <w:rsid w:val="00745CBE"/>
    <w:rPr>
      <w:rFonts w:ascii="Times New Roman" w:hAnsi="Times New Roman"/>
      <w:sz w:val="24"/>
      <w:lang w:val="ru-RU" w:eastAsia="x-none"/>
    </w:rPr>
  </w:style>
  <w:style w:type="paragraph" w:customStyle="1" w:styleId="Default">
    <w:name w:val="Default"/>
    <w:rsid w:val="00AA2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vps1">
    <w:name w:val="rvps1"/>
    <w:basedOn w:val="Normal"/>
    <w:uiPriority w:val="99"/>
    <w:rsid w:val="00AA2C78"/>
    <w:pPr>
      <w:spacing w:before="0" w:beforeAutospacing="0" w:after="0" w:afterAutospacing="0"/>
    </w:pPr>
  </w:style>
  <w:style w:type="character" w:customStyle="1" w:styleId="rvts3">
    <w:name w:val="rvts3"/>
    <w:rsid w:val="00AA2C78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3D45"/>
    <w:pPr>
      <w:spacing w:before="0" w:beforeAutospacing="0" w:after="0" w:afterAutospacing="0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2B3D4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F1BD0"/>
    <w:pPr>
      <w:pBdr>
        <w:bottom w:val="single" w:sz="8" w:space="4" w:color="5B9BD5" w:themeColor="accent1"/>
      </w:pBdr>
      <w:spacing w:before="0" w:beforeAutospacing="0" w:after="300" w:afterAutospacing="0"/>
      <w:contextualSpacing/>
      <w:jc w:val="both"/>
    </w:pPr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BD0"/>
    <w:rPr>
      <w:rFonts w:asciiTheme="majorHAnsi" w:eastAsiaTheme="majorEastAsia" w:hAnsiTheme="majorHAnsi" w:cstheme="majorBidi"/>
      <w:spacing w:val="5"/>
      <w:kern w:val="28"/>
      <w:sz w:val="28"/>
      <w:szCs w:val="52"/>
    </w:rPr>
  </w:style>
  <w:style w:type="paragraph" w:customStyle="1" w:styleId="Normal1">
    <w:name w:val="Normal1"/>
    <w:basedOn w:val="Normal"/>
    <w:rsid w:val="008F1B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1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19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31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3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19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6319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CB833-75A5-4C43-A1D4-4507837C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Kaludjerovic</dc:creator>
  <cp:keywords/>
  <dc:description/>
  <cp:lastModifiedBy>Bojan Grgic</cp:lastModifiedBy>
  <cp:revision>2</cp:revision>
  <cp:lastPrinted>2018-06-21T08:37:00Z</cp:lastPrinted>
  <dcterms:created xsi:type="dcterms:W3CDTF">2018-06-22T11:32:00Z</dcterms:created>
  <dcterms:modified xsi:type="dcterms:W3CDTF">2018-06-22T11:32:00Z</dcterms:modified>
</cp:coreProperties>
</file>